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AB" w:rsidRPr="00762D2F" w:rsidRDefault="006333AB">
      <w:pPr>
        <w:rPr>
          <w:sz w:val="18"/>
        </w:rPr>
      </w:pPr>
    </w:p>
    <w:p w:rsidR="00233FB0" w:rsidRPr="00A9117A" w:rsidRDefault="00233FB0" w:rsidP="00034B01">
      <w:pPr>
        <w:ind w:right="-23" w:firstLine="720"/>
        <w:jc w:val="both"/>
        <w:rPr>
          <w:bCs/>
          <w:sz w:val="10"/>
          <w:szCs w:val="26"/>
        </w:rPr>
      </w:pPr>
    </w:p>
    <w:p w:rsidR="0013249D" w:rsidRDefault="0013249D" w:rsidP="0085023A">
      <w:pPr>
        <w:pStyle w:val="zag1"/>
      </w:pPr>
      <w:r w:rsidRPr="00A9117A">
        <w:t>Основные экономические и социальные показатели</w:t>
      </w:r>
    </w:p>
    <w:p w:rsidR="0013249D" w:rsidRPr="0013249D" w:rsidRDefault="0013249D" w:rsidP="0085023A">
      <w:pPr>
        <w:pStyle w:val="zag1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2"/>
        <w:gridCol w:w="1025"/>
        <w:gridCol w:w="1427"/>
        <w:gridCol w:w="1676"/>
        <w:gridCol w:w="1654"/>
      </w:tblGrid>
      <w:tr w:rsidR="0013249D" w:rsidTr="008E3F00">
        <w:trPr>
          <w:cantSplit/>
          <w:trHeight w:val="109"/>
          <w:tblHeader/>
        </w:trPr>
        <w:tc>
          <w:tcPr>
            <w:tcW w:w="2175" w:type="pct"/>
            <w:vMerge w:val="restart"/>
          </w:tcPr>
          <w:p w:rsidR="0013249D" w:rsidRDefault="0013249D" w:rsidP="0013249D">
            <w:pPr>
              <w:spacing w:line="192" w:lineRule="auto"/>
              <w:jc w:val="center"/>
              <w:rPr>
                <w:iCs/>
                <w:sz w:val="20"/>
              </w:rPr>
            </w:pPr>
          </w:p>
        </w:tc>
        <w:tc>
          <w:tcPr>
            <w:tcW w:w="501" w:type="pct"/>
            <w:vMerge w:val="restart"/>
          </w:tcPr>
          <w:p w:rsidR="0013249D" w:rsidRDefault="004B1E2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8E3F00">
              <w:rPr>
                <w:i/>
                <w:iCs/>
                <w:sz w:val="20"/>
              </w:rPr>
              <w:t xml:space="preserve">август </w:t>
            </w:r>
            <w:r w:rsidR="0013249D">
              <w:rPr>
                <w:i/>
                <w:iCs/>
                <w:sz w:val="20"/>
              </w:rPr>
              <w:t>2019г.</w:t>
            </w:r>
          </w:p>
        </w:tc>
        <w:tc>
          <w:tcPr>
            <w:tcW w:w="697" w:type="pct"/>
            <w:vMerge w:val="restart"/>
          </w:tcPr>
          <w:p w:rsidR="0013249D" w:rsidRDefault="004B1E20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8E3F00">
              <w:rPr>
                <w:i/>
                <w:iCs/>
                <w:sz w:val="20"/>
              </w:rPr>
              <w:t xml:space="preserve">август </w:t>
            </w:r>
            <w:r w:rsidR="0013249D">
              <w:rPr>
                <w:i/>
                <w:iCs/>
                <w:sz w:val="20"/>
              </w:rPr>
              <w:t xml:space="preserve">2019г. в % </w:t>
            </w:r>
            <w:proofErr w:type="gramStart"/>
            <w:r w:rsidR="0013249D">
              <w:rPr>
                <w:i/>
                <w:iCs/>
                <w:sz w:val="20"/>
              </w:rPr>
              <w:t>к</w:t>
            </w:r>
            <w:proofErr w:type="gramEnd"/>
          </w:p>
          <w:p w:rsidR="0013249D" w:rsidRDefault="004B1E2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8E3F00">
              <w:rPr>
                <w:i/>
                <w:iCs/>
                <w:sz w:val="20"/>
              </w:rPr>
              <w:t xml:space="preserve">августу </w:t>
            </w:r>
            <w:r w:rsidR="0013249D">
              <w:rPr>
                <w:i/>
                <w:iCs/>
                <w:sz w:val="20"/>
              </w:rPr>
              <w:t>2018г.</w:t>
            </w:r>
          </w:p>
        </w:tc>
        <w:tc>
          <w:tcPr>
            <w:tcW w:w="1627" w:type="pct"/>
            <w:gridSpan w:val="2"/>
          </w:tcPr>
          <w:p w:rsidR="0013249D" w:rsidRPr="006B4F8B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 w:rsidRPr="006B4F8B">
              <w:rPr>
                <w:i/>
                <w:iCs/>
                <w:sz w:val="20"/>
              </w:rPr>
              <w:t>Справочно</w:t>
            </w:r>
            <w:r>
              <w:rPr>
                <w:i/>
                <w:iCs/>
                <w:sz w:val="20"/>
              </w:rPr>
              <w:t>:</w:t>
            </w:r>
          </w:p>
        </w:tc>
      </w:tr>
      <w:tr w:rsidR="0013249D" w:rsidTr="008E3F00">
        <w:trPr>
          <w:cantSplit/>
          <w:trHeight w:val="755"/>
          <w:tblHeader/>
        </w:trPr>
        <w:tc>
          <w:tcPr>
            <w:tcW w:w="2175" w:type="pct"/>
            <w:vMerge/>
          </w:tcPr>
          <w:p w:rsidR="0013249D" w:rsidRDefault="0013249D" w:rsidP="0013249D">
            <w:pPr>
              <w:spacing w:line="192" w:lineRule="auto"/>
              <w:jc w:val="center"/>
              <w:rPr>
                <w:iCs/>
                <w:sz w:val="20"/>
              </w:rPr>
            </w:pPr>
          </w:p>
        </w:tc>
        <w:tc>
          <w:tcPr>
            <w:tcW w:w="501" w:type="pct"/>
            <w:vMerge/>
          </w:tcPr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7" w:type="pct"/>
            <w:vMerge/>
          </w:tcPr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819" w:type="pct"/>
          </w:tcPr>
          <w:p w:rsidR="008E3F00" w:rsidRPr="00D96B3C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январь-июль</w:t>
            </w:r>
          </w:p>
          <w:p w:rsidR="008E3F00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2019г. в % к</w:t>
            </w:r>
          </w:p>
          <w:p w:rsidR="008E3F00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январю-июлю</w:t>
            </w:r>
          </w:p>
          <w:p w:rsidR="0013249D" w:rsidRDefault="008E3F00" w:rsidP="008E3F00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2018г.</w:t>
            </w:r>
          </w:p>
        </w:tc>
        <w:tc>
          <w:tcPr>
            <w:tcW w:w="808" w:type="pct"/>
          </w:tcPr>
          <w:p w:rsidR="0013249D" w:rsidRPr="00D96B3C" w:rsidRDefault="004B1E20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январь-</w:t>
            </w:r>
            <w:r w:rsidR="008E3F00">
              <w:rPr>
                <w:i/>
                <w:iCs/>
                <w:sz w:val="20"/>
              </w:rPr>
              <w:t>август</w:t>
            </w:r>
          </w:p>
          <w:p w:rsidR="0013249D" w:rsidRDefault="0013249D" w:rsidP="0013249D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2018г. в % к</w:t>
            </w:r>
          </w:p>
          <w:p w:rsidR="00AE5898" w:rsidRDefault="004B1E20" w:rsidP="00AE5898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январю-</w:t>
            </w:r>
            <w:r w:rsidR="008E3F00">
              <w:rPr>
                <w:i/>
                <w:iCs/>
                <w:sz w:val="20"/>
              </w:rPr>
              <w:t>августу</w:t>
            </w:r>
          </w:p>
          <w:p w:rsidR="0013249D" w:rsidRDefault="0013249D" w:rsidP="00AE5898">
            <w:pPr>
              <w:spacing w:line="192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2017г.</w:t>
            </w:r>
          </w:p>
        </w:tc>
      </w:tr>
      <w:tr w:rsidR="008E3F00" w:rsidRPr="00E76171" w:rsidTr="008E3F00">
        <w:trPr>
          <w:trHeight w:val="386"/>
        </w:trPr>
        <w:tc>
          <w:tcPr>
            <w:tcW w:w="2175" w:type="pct"/>
            <w:tcBorders>
              <w:bottom w:val="single" w:sz="4" w:space="0" w:color="auto"/>
            </w:tcBorders>
          </w:tcPr>
          <w:p w:rsidR="008E3F00" w:rsidRPr="00E76171" w:rsidRDefault="008E3F00" w:rsidP="0013249D">
            <w:pPr>
              <w:spacing w:line="216" w:lineRule="auto"/>
              <w:rPr>
                <w:color w:val="000000"/>
                <w:sz w:val="19"/>
                <w:szCs w:val="19"/>
              </w:rPr>
            </w:pPr>
            <w:r w:rsidRPr="00E76171">
              <w:rPr>
                <w:color w:val="000000"/>
                <w:sz w:val="19"/>
                <w:szCs w:val="19"/>
              </w:rPr>
              <w:t>Индекс выпуска товаров и услуг по базовым видам экономической деятельности</w:t>
            </w:r>
            <w:r w:rsidRPr="00E7617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B23C28">
              <w:rPr>
                <w:i/>
                <w:color w:val="000000"/>
                <w:sz w:val="19"/>
                <w:szCs w:val="19"/>
                <w:vertAlign w:val="superscript"/>
              </w:rPr>
              <w:t>1</w:t>
            </w:r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bottom"/>
          </w:tcPr>
          <w:p w:rsidR="008E3F00" w:rsidRPr="00B162E5" w:rsidRDefault="008E3F00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 w:rsidRPr="00B162E5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bottom"/>
          </w:tcPr>
          <w:p w:rsidR="008E3F00" w:rsidRPr="00B162E5" w:rsidRDefault="00DE04A4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98,3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bottom"/>
          </w:tcPr>
          <w:p w:rsidR="008E3F00" w:rsidRPr="00B162E5" w:rsidRDefault="008E3F00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98,2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bottom"/>
          </w:tcPr>
          <w:p w:rsidR="008E3F00" w:rsidRPr="00B162E5" w:rsidRDefault="00DE04A4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101,0</w:t>
            </w:r>
          </w:p>
        </w:tc>
      </w:tr>
      <w:tr w:rsidR="008E3F00" w:rsidRPr="00E76171" w:rsidTr="008E3F00">
        <w:trPr>
          <w:trHeight w:val="175"/>
        </w:trPr>
        <w:tc>
          <w:tcPr>
            <w:tcW w:w="2175" w:type="pct"/>
            <w:tcBorders>
              <w:top w:val="single" w:sz="4" w:space="0" w:color="auto"/>
              <w:bottom w:val="single" w:sz="4" w:space="0" w:color="auto"/>
            </w:tcBorders>
          </w:tcPr>
          <w:p w:rsidR="008E3F00" w:rsidRPr="00E76171" w:rsidRDefault="008E3F00" w:rsidP="002B057D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E76171">
              <w:rPr>
                <w:color w:val="000000"/>
                <w:sz w:val="19"/>
                <w:szCs w:val="19"/>
              </w:rPr>
              <w:t>Индекс  промышленного  производства</w:t>
            </w:r>
            <w:proofErr w:type="gramStart"/>
            <w:r>
              <w:rPr>
                <w:i/>
                <w:color w:val="000000"/>
                <w:sz w:val="19"/>
                <w:szCs w:val="19"/>
                <w:vertAlign w:val="superscript"/>
              </w:rPr>
              <w:t>2</w:t>
            </w:r>
            <w:proofErr w:type="gramEnd"/>
            <w:r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,</w:t>
            </w:r>
            <w:r>
              <w:rPr>
                <w:i/>
                <w:color w:val="000000"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3F00" w:rsidRPr="00B162E5" w:rsidRDefault="008E3F00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B162E5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3F00" w:rsidRPr="00B162E5" w:rsidRDefault="000E070B" w:rsidP="007C5B97">
            <w:pPr>
              <w:spacing w:line="216" w:lineRule="auto"/>
              <w:jc w:val="center"/>
              <w:rPr>
                <w:iCs/>
                <w:sz w:val="19"/>
                <w:szCs w:val="19"/>
                <w:lang w:val="en-US"/>
              </w:rPr>
            </w:pPr>
            <w:r>
              <w:rPr>
                <w:iCs/>
                <w:sz w:val="19"/>
                <w:szCs w:val="19"/>
                <w:lang w:val="en-US"/>
              </w:rPr>
              <w:t>7</w:t>
            </w:r>
            <w:r>
              <w:rPr>
                <w:iCs/>
                <w:sz w:val="19"/>
                <w:szCs w:val="19"/>
              </w:rPr>
              <w:t>1,2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3F00" w:rsidRPr="00B162E5" w:rsidRDefault="008E3F00" w:rsidP="007C5B97">
            <w:pPr>
              <w:spacing w:line="216" w:lineRule="auto"/>
              <w:jc w:val="center"/>
              <w:rPr>
                <w:iCs/>
                <w:sz w:val="19"/>
                <w:szCs w:val="19"/>
                <w:lang w:val="en-US"/>
              </w:rPr>
            </w:pPr>
            <w:r w:rsidRPr="00B162E5">
              <w:rPr>
                <w:iCs/>
                <w:sz w:val="19"/>
                <w:szCs w:val="19"/>
                <w:lang w:val="en-US"/>
              </w:rPr>
              <w:t>74</w:t>
            </w:r>
            <w:r w:rsidRPr="00B162E5">
              <w:rPr>
                <w:iCs/>
                <w:sz w:val="19"/>
                <w:szCs w:val="19"/>
              </w:rPr>
              <w:t>,</w:t>
            </w:r>
            <w:r w:rsidRPr="00B162E5">
              <w:rPr>
                <w:iCs/>
                <w:sz w:val="19"/>
                <w:szCs w:val="19"/>
                <w:lang w:val="en-US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3F00" w:rsidRPr="00B162E5" w:rsidRDefault="000E070B" w:rsidP="007C5B97">
            <w:pPr>
              <w:spacing w:line="216" w:lineRule="auto"/>
              <w:jc w:val="center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103,6</w:t>
            </w:r>
          </w:p>
        </w:tc>
      </w:tr>
      <w:tr w:rsidR="008E3F00" w:rsidRPr="00E76171" w:rsidTr="008E3F00">
        <w:trPr>
          <w:trHeight w:val="159"/>
        </w:trPr>
        <w:tc>
          <w:tcPr>
            <w:tcW w:w="2175" w:type="pct"/>
            <w:tcBorders>
              <w:top w:val="single" w:sz="4" w:space="0" w:color="auto"/>
            </w:tcBorders>
          </w:tcPr>
          <w:p w:rsidR="008E3F00" w:rsidRPr="00E76171" w:rsidRDefault="008E3F00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Продукция сельского хозяйства, млн. рублей</w:t>
            </w:r>
          </w:p>
        </w:tc>
        <w:tc>
          <w:tcPr>
            <w:tcW w:w="501" w:type="pct"/>
            <w:tcBorders>
              <w:top w:val="single" w:sz="4" w:space="0" w:color="auto"/>
            </w:tcBorders>
            <w:vAlign w:val="bottom"/>
          </w:tcPr>
          <w:p w:rsidR="008E3F00" w:rsidRPr="00B162E5" w:rsidRDefault="008E3F00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55426,1</w:t>
            </w:r>
          </w:p>
        </w:tc>
        <w:tc>
          <w:tcPr>
            <w:tcW w:w="697" w:type="pct"/>
            <w:tcBorders>
              <w:top w:val="single" w:sz="4" w:space="0" w:color="auto"/>
            </w:tcBorders>
            <w:vAlign w:val="bottom"/>
          </w:tcPr>
          <w:p w:rsidR="008E3F00" w:rsidRPr="00B162E5" w:rsidRDefault="008E3F00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101,5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bottom"/>
          </w:tcPr>
          <w:p w:rsidR="008E3F00" w:rsidRPr="00B162E5" w:rsidRDefault="008E3F00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101,3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bottom"/>
          </w:tcPr>
          <w:p w:rsidR="008E3F00" w:rsidRPr="00B162E5" w:rsidRDefault="008E3F00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101,2</w:t>
            </w:r>
          </w:p>
        </w:tc>
      </w:tr>
      <w:tr w:rsidR="000E070B" w:rsidRPr="007F5BEC" w:rsidTr="008E3F00">
        <w:trPr>
          <w:trHeight w:val="159"/>
        </w:trPr>
        <w:tc>
          <w:tcPr>
            <w:tcW w:w="2175" w:type="pct"/>
          </w:tcPr>
          <w:p w:rsidR="000E070B" w:rsidRPr="00E76171" w:rsidRDefault="000E070B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Объем работ, выполненных по виду деятельности «</w:t>
            </w:r>
            <w:r>
              <w:rPr>
                <w:sz w:val="19"/>
                <w:szCs w:val="19"/>
              </w:rPr>
              <w:t>С</w:t>
            </w:r>
            <w:r w:rsidRPr="00E76171">
              <w:rPr>
                <w:sz w:val="19"/>
                <w:szCs w:val="19"/>
              </w:rPr>
              <w:t>троительство», млн. рублей</w:t>
            </w:r>
          </w:p>
        </w:tc>
        <w:tc>
          <w:tcPr>
            <w:tcW w:w="501" w:type="pct"/>
            <w:vAlign w:val="bottom"/>
          </w:tcPr>
          <w:p w:rsidR="000E070B" w:rsidRPr="001C2181" w:rsidRDefault="000E070B" w:rsidP="00354A98">
            <w:pPr>
              <w:jc w:val="center"/>
              <w:rPr>
                <w:sz w:val="20"/>
                <w:szCs w:val="20"/>
              </w:rPr>
            </w:pPr>
            <w:r w:rsidRPr="001C2181">
              <w:rPr>
                <w:sz w:val="20"/>
                <w:szCs w:val="20"/>
              </w:rPr>
              <w:t>92091,9</w:t>
            </w:r>
          </w:p>
        </w:tc>
        <w:tc>
          <w:tcPr>
            <w:tcW w:w="697" w:type="pct"/>
            <w:vAlign w:val="bottom"/>
          </w:tcPr>
          <w:p w:rsidR="000E070B" w:rsidRPr="001C2181" w:rsidRDefault="000E070B" w:rsidP="00354A98">
            <w:pPr>
              <w:jc w:val="center"/>
              <w:rPr>
                <w:sz w:val="20"/>
                <w:szCs w:val="20"/>
              </w:rPr>
            </w:pPr>
            <w:r w:rsidRPr="001C2181">
              <w:rPr>
                <w:sz w:val="20"/>
                <w:szCs w:val="20"/>
              </w:rPr>
              <w:t>101,4</w:t>
            </w:r>
          </w:p>
        </w:tc>
        <w:tc>
          <w:tcPr>
            <w:tcW w:w="819" w:type="pct"/>
            <w:vAlign w:val="bottom"/>
          </w:tcPr>
          <w:p w:rsidR="000E070B" w:rsidRPr="00B162E5" w:rsidRDefault="000E070B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96,9</w:t>
            </w:r>
          </w:p>
        </w:tc>
        <w:tc>
          <w:tcPr>
            <w:tcW w:w="808" w:type="pct"/>
            <w:vAlign w:val="bottom"/>
          </w:tcPr>
          <w:p w:rsidR="000E070B" w:rsidRPr="001C2181" w:rsidRDefault="000E070B" w:rsidP="00354A98">
            <w:pPr>
              <w:jc w:val="center"/>
              <w:rPr>
                <w:sz w:val="20"/>
                <w:szCs w:val="20"/>
              </w:rPr>
            </w:pPr>
            <w:r w:rsidRPr="001C2181">
              <w:rPr>
                <w:sz w:val="20"/>
                <w:szCs w:val="20"/>
              </w:rPr>
              <w:t>100,6</w:t>
            </w:r>
          </w:p>
        </w:tc>
      </w:tr>
      <w:tr w:rsidR="000E070B" w:rsidRPr="00E76171" w:rsidTr="008E3F00">
        <w:trPr>
          <w:trHeight w:val="159"/>
        </w:trPr>
        <w:tc>
          <w:tcPr>
            <w:tcW w:w="2175" w:type="pct"/>
          </w:tcPr>
          <w:p w:rsidR="000E070B" w:rsidRPr="00E76171" w:rsidRDefault="000E070B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Ввод жилых домов общей площадью, тыс. м</w:t>
            </w:r>
            <w:proofErr w:type="gramStart"/>
            <w:r w:rsidRPr="00E76171">
              <w:rPr>
                <w:sz w:val="19"/>
                <w:szCs w:val="19"/>
                <w:vertAlign w:val="superscript"/>
              </w:rPr>
              <w:t>2</w:t>
            </w:r>
            <w:proofErr w:type="gramEnd"/>
          </w:p>
        </w:tc>
        <w:tc>
          <w:tcPr>
            <w:tcW w:w="501" w:type="pct"/>
            <w:vAlign w:val="bottom"/>
          </w:tcPr>
          <w:p w:rsidR="000E070B" w:rsidRPr="00D00B13" w:rsidRDefault="000E070B" w:rsidP="0035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416,7</w:t>
            </w:r>
          </w:p>
        </w:tc>
        <w:tc>
          <w:tcPr>
            <w:tcW w:w="697" w:type="pct"/>
            <w:vAlign w:val="bottom"/>
          </w:tcPr>
          <w:p w:rsidR="000E070B" w:rsidRPr="00D00B13" w:rsidRDefault="000E070B" w:rsidP="0035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819" w:type="pct"/>
            <w:vAlign w:val="bottom"/>
          </w:tcPr>
          <w:p w:rsidR="000E070B" w:rsidRPr="00B162E5" w:rsidRDefault="000E070B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101,5</w:t>
            </w:r>
          </w:p>
        </w:tc>
        <w:tc>
          <w:tcPr>
            <w:tcW w:w="808" w:type="pct"/>
            <w:vAlign w:val="bottom"/>
          </w:tcPr>
          <w:p w:rsidR="000E070B" w:rsidRPr="00D00B13" w:rsidRDefault="000E070B" w:rsidP="0035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0E070B" w:rsidRPr="00E76171" w:rsidTr="008E3F00">
        <w:trPr>
          <w:trHeight w:val="159"/>
        </w:trPr>
        <w:tc>
          <w:tcPr>
            <w:tcW w:w="2175" w:type="pct"/>
          </w:tcPr>
          <w:p w:rsidR="000E070B" w:rsidRPr="00E76171" w:rsidRDefault="000E070B" w:rsidP="002B057D">
            <w:pPr>
              <w:spacing w:line="216" w:lineRule="auto"/>
              <w:ind w:left="170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в том числе индивидуальных жилых домов</w:t>
            </w:r>
          </w:p>
        </w:tc>
        <w:tc>
          <w:tcPr>
            <w:tcW w:w="501" w:type="pct"/>
            <w:vAlign w:val="bottom"/>
          </w:tcPr>
          <w:p w:rsidR="000E070B" w:rsidRPr="00D00B13" w:rsidRDefault="000E070B" w:rsidP="0035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</w:t>
            </w:r>
          </w:p>
        </w:tc>
        <w:tc>
          <w:tcPr>
            <w:tcW w:w="697" w:type="pct"/>
            <w:vAlign w:val="bottom"/>
          </w:tcPr>
          <w:p w:rsidR="000E070B" w:rsidRPr="00D00B13" w:rsidRDefault="000E070B" w:rsidP="0035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19" w:type="pct"/>
            <w:vAlign w:val="bottom"/>
          </w:tcPr>
          <w:p w:rsidR="000E070B" w:rsidRPr="00B162E5" w:rsidRDefault="000E070B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89,9</w:t>
            </w:r>
          </w:p>
        </w:tc>
        <w:tc>
          <w:tcPr>
            <w:tcW w:w="808" w:type="pct"/>
            <w:vAlign w:val="bottom"/>
          </w:tcPr>
          <w:p w:rsidR="000E070B" w:rsidRPr="00D00B13" w:rsidRDefault="000E070B" w:rsidP="0035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</w:tr>
      <w:tr w:rsidR="00B34D3B" w:rsidRPr="00E76171" w:rsidTr="008E3F00">
        <w:trPr>
          <w:trHeight w:val="159"/>
        </w:trPr>
        <w:tc>
          <w:tcPr>
            <w:tcW w:w="2175" w:type="pct"/>
          </w:tcPr>
          <w:p w:rsidR="00B34D3B" w:rsidRPr="00F476FB" w:rsidRDefault="00B34D3B" w:rsidP="0013249D">
            <w:pPr>
              <w:spacing w:line="216" w:lineRule="auto"/>
              <w:rPr>
                <w:sz w:val="19"/>
                <w:szCs w:val="19"/>
                <w:vertAlign w:val="superscript"/>
              </w:rPr>
            </w:pPr>
            <w:r w:rsidRPr="00E76171">
              <w:rPr>
                <w:sz w:val="19"/>
                <w:szCs w:val="19"/>
              </w:rPr>
              <w:t>Грузооборот автомобильного транспорта, млн</w:t>
            </w:r>
            <w:proofErr w:type="gramStart"/>
            <w:r w:rsidRPr="00E76171">
              <w:rPr>
                <w:sz w:val="19"/>
                <w:szCs w:val="19"/>
              </w:rPr>
              <w:t>.т</w:t>
            </w:r>
            <w:proofErr w:type="gramEnd"/>
            <w:r w:rsidRPr="00E76171">
              <w:rPr>
                <w:sz w:val="19"/>
                <w:szCs w:val="19"/>
              </w:rPr>
              <w:t>-км</w:t>
            </w:r>
            <w:r w:rsidRPr="00565932">
              <w:rPr>
                <w:i/>
                <w:sz w:val="19"/>
                <w:szCs w:val="19"/>
                <w:vertAlign w:val="superscript"/>
              </w:rPr>
              <w:t>3)</w:t>
            </w:r>
          </w:p>
        </w:tc>
        <w:tc>
          <w:tcPr>
            <w:tcW w:w="501" w:type="pct"/>
            <w:vAlign w:val="bottom"/>
          </w:tcPr>
          <w:p w:rsidR="00B34D3B" w:rsidRPr="008B4519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3963,4</w:t>
            </w:r>
          </w:p>
        </w:tc>
        <w:tc>
          <w:tcPr>
            <w:tcW w:w="697" w:type="pct"/>
            <w:vAlign w:val="bottom"/>
          </w:tcPr>
          <w:p w:rsidR="00B34D3B" w:rsidRPr="008B4519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104,3</w:t>
            </w:r>
          </w:p>
        </w:tc>
        <w:tc>
          <w:tcPr>
            <w:tcW w:w="819" w:type="pct"/>
            <w:vAlign w:val="bottom"/>
          </w:tcPr>
          <w:p w:rsidR="00B34D3B" w:rsidRPr="00B162E5" w:rsidRDefault="00B34D3B" w:rsidP="007C5B97">
            <w:pPr>
              <w:jc w:val="center"/>
              <w:rPr>
                <w:sz w:val="19"/>
                <w:szCs w:val="19"/>
              </w:rPr>
            </w:pPr>
            <w:r w:rsidRPr="00B162E5">
              <w:rPr>
                <w:sz w:val="19"/>
                <w:szCs w:val="19"/>
              </w:rPr>
              <w:t>104,3</w:t>
            </w:r>
          </w:p>
        </w:tc>
        <w:tc>
          <w:tcPr>
            <w:tcW w:w="808" w:type="pct"/>
            <w:vAlign w:val="bottom"/>
          </w:tcPr>
          <w:p w:rsidR="00B34D3B" w:rsidRPr="00393BC2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100,6</w:t>
            </w:r>
          </w:p>
        </w:tc>
      </w:tr>
      <w:tr w:rsidR="00B34D3B" w:rsidRPr="00E76171" w:rsidTr="008E3F00">
        <w:trPr>
          <w:trHeight w:val="382"/>
        </w:trPr>
        <w:tc>
          <w:tcPr>
            <w:tcW w:w="2175" w:type="pct"/>
          </w:tcPr>
          <w:p w:rsidR="00B34D3B" w:rsidRPr="00E76171" w:rsidRDefault="00B34D3B" w:rsidP="002B057D">
            <w:pPr>
              <w:spacing w:line="216" w:lineRule="auto"/>
              <w:rPr>
                <w:sz w:val="19"/>
                <w:szCs w:val="19"/>
              </w:rPr>
            </w:pPr>
            <w:r w:rsidRPr="00C74FC9">
              <w:rPr>
                <w:sz w:val="19"/>
                <w:szCs w:val="19"/>
              </w:rPr>
              <w:t>Пассажирооборот автомобильного транспорта</w:t>
            </w:r>
            <w:r>
              <w:rPr>
                <w:i/>
                <w:sz w:val="19"/>
                <w:szCs w:val="19"/>
                <w:vertAlign w:val="superscript"/>
              </w:rPr>
              <w:t>3</w:t>
            </w:r>
            <w:r w:rsidRPr="00565932">
              <w:rPr>
                <w:i/>
                <w:sz w:val="19"/>
                <w:szCs w:val="19"/>
                <w:vertAlign w:val="superscript"/>
              </w:rPr>
              <w:t>)</w:t>
            </w:r>
            <w:r w:rsidRPr="00C74FC9">
              <w:rPr>
                <w:sz w:val="19"/>
                <w:szCs w:val="19"/>
              </w:rPr>
              <w:t xml:space="preserve">, </w:t>
            </w:r>
            <w:r w:rsidRPr="00C74FC9">
              <w:rPr>
                <w:spacing w:val="-20"/>
                <w:sz w:val="19"/>
                <w:szCs w:val="19"/>
              </w:rPr>
              <w:t xml:space="preserve">млн. </w:t>
            </w:r>
            <w:r w:rsidRPr="00C8282D">
              <w:rPr>
                <w:sz w:val="19"/>
                <w:szCs w:val="19"/>
              </w:rPr>
              <w:t>пасс</w:t>
            </w:r>
            <w:proofErr w:type="gramStart"/>
            <w:r w:rsidRPr="00C8282D">
              <w:rPr>
                <w:sz w:val="19"/>
                <w:szCs w:val="19"/>
              </w:rPr>
              <w:t>.</w:t>
            </w:r>
            <w:proofErr w:type="gramEnd"/>
            <w:r w:rsidRPr="00C8282D">
              <w:rPr>
                <w:sz w:val="19"/>
                <w:szCs w:val="19"/>
              </w:rPr>
              <w:t xml:space="preserve">- </w:t>
            </w:r>
            <w:proofErr w:type="gramStart"/>
            <w:r w:rsidRPr="00C8282D">
              <w:rPr>
                <w:sz w:val="19"/>
                <w:szCs w:val="19"/>
              </w:rPr>
              <w:t>к</w:t>
            </w:r>
            <w:proofErr w:type="gramEnd"/>
            <w:r w:rsidRPr="00C8282D">
              <w:rPr>
                <w:sz w:val="19"/>
                <w:szCs w:val="19"/>
              </w:rPr>
              <w:t>м</w:t>
            </w:r>
          </w:p>
        </w:tc>
        <w:tc>
          <w:tcPr>
            <w:tcW w:w="501" w:type="pct"/>
            <w:vAlign w:val="bottom"/>
          </w:tcPr>
          <w:p w:rsidR="00B34D3B" w:rsidRPr="007C33A7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4239,8</w:t>
            </w:r>
          </w:p>
        </w:tc>
        <w:tc>
          <w:tcPr>
            <w:tcW w:w="697" w:type="pct"/>
            <w:vAlign w:val="bottom"/>
          </w:tcPr>
          <w:p w:rsidR="00B34D3B" w:rsidRPr="007C33A7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104,2</w:t>
            </w:r>
          </w:p>
        </w:tc>
        <w:tc>
          <w:tcPr>
            <w:tcW w:w="819" w:type="pct"/>
            <w:vAlign w:val="bottom"/>
          </w:tcPr>
          <w:p w:rsidR="00B34D3B" w:rsidRPr="00B162E5" w:rsidRDefault="00B34D3B" w:rsidP="007C5B97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B162E5">
              <w:rPr>
                <w:sz w:val="19"/>
                <w:szCs w:val="19"/>
              </w:rPr>
              <w:t>104,2</w:t>
            </w:r>
          </w:p>
        </w:tc>
        <w:tc>
          <w:tcPr>
            <w:tcW w:w="808" w:type="pct"/>
            <w:vAlign w:val="bottom"/>
          </w:tcPr>
          <w:p w:rsidR="00B34D3B" w:rsidRPr="007C33A7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102,9</w:t>
            </w:r>
          </w:p>
        </w:tc>
      </w:tr>
      <w:tr w:rsidR="00B34D3B" w:rsidRPr="00E76171" w:rsidTr="008E3F00">
        <w:trPr>
          <w:trHeight w:val="159"/>
        </w:trPr>
        <w:tc>
          <w:tcPr>
            <w:tcW w:w="2175" w:type="pct"/>
          </w:tcPr>
          <w:p w:rsidR="00B34D3B" w:rsidRPr="00C74FC9" w:rsidRDefault="00B34D3B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color w:val="000000"/>
                <w:sz w:val="19"/>
                <w:szCs w:val="19"/>
              </w:rPr>
              <w:t>Оборот розничной торговли, млн. рублей</w:t>
            </w:r>
          </w:p>
        </w:tc>
        <w:tc>
          <w:tcPr>
            <w:tcW w:w="501" w:type="pct"/>
            <w:vAlign w:val="bottom"/>
          </w:tcPr>
          <w:p w:rsidR="00B34D3B" w:rsidRPr="00BD32D3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339117,7</w:t>
            </w:r>
          </w:p>
        </w:tc>
        <w:tc>
          <w:tcPr>
            <w:tcW w:w="697" w:type="pct"/>
            <w:vAlign w:val="bottom"/>
          </w:tcPr>
          <w:p w:rsidR="00B34D3B" w:rsidRPr="00BD32D3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100,3</w:t>
            </w:r>
          </w:p>
        </w:tc>
        <w:tc>
          <w:tcPr>
            <w:tcW w:w="819" w:type="pct"/>
            <w:vAlign w:val="bottom"/>
          </w:tcPr>
          <w:p w:rsidR="00B34D3B" w:rsidRPr="00BD32D3" w:rsidRDefault="00B34D3B" w:rsidP="007C5B97">
            <w:pPr>
              <w:jc w:val="center"/>
              <w:rPr>
                <w:sz w:val="19"/>
                <w:szCs w:val="19"/>
              </w:rPr>
            </w:pPr>
            <w:r w:rsidRPr="00BD32D3">
              <w:rPr>
                <w:sz w:val="19"/>
                <w:szCs w:val="19"/>
              </w:rPr>
              <w:t>102,2</w:t>
            </w:r>
          </w:p>
        </w:tc>
        <w:tc>
          <w:tcPr>
            <w:tcW w:w="808" w:type="pct"/>
            <w:vAlign w:val="bottom"/>
          </w:tcPr>
          <w:p w:rsidR="00B34D3B" w:rsidRPr="00BD32D3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94,4</w:t>
            </w:r>
          </w:p>
        </w:tc>
      </w:tr>
      <w:tr w:rsidR="00B34D3B" w:rsidRPr="00E76171" w:rsidTr="008E3F00">
        <w:trPr>
          <w:trHeight w:val="159"/>
        </w:trPr>
        <w:tc>
          <w:tcPr>
            <w:tcW w:w="2175" w:type="pct"/>
          </w:tcPr>
          <w:p w:rsidR="00B34D3B" w:rsidRPr="000E2962" w:rsidRDefault="00B34D3B" w:rsidP="00023041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5107FA">
              <w:rPr>
                <w:sz w:val="19"/>
                <w:szCs w:val="19"/>
              </w:rPr>
              <w:t>Объем платных услуг населению, млн. рублей</w:t>
            </w:r>
          </w:p>
        </w:tc>
        <w:tc>
          <w:tcPr>
            <w:tcW w:w="501" w:type="pct"/>
            <w:vAlign w:val="bottom"/>
          </w:tcPr>
          <w:p w:rsidR="00B34D3B" w:rsidRPr="00FD27B2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82147,0</w:t>
            </w:r>
          </w:p>
        </w:tc>
        <w:tc>
          <w:tcPr>
            <w:tcW w:w="697" w:type="pct"/>
            <w:vAlign w:val="bottom"/>
          </w:tcPr>
          <w:p w:rsidR="00B34D3B" w:rsidRPr="00FD27B2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100,1</w:t>
            </w:r>
          </w:p>
        </w:tc>
        <w:tc>
          <w:tcPr>
            <w:tcW w:w="819" w:type="pct"/>
            <w:vAlign w:val="bottom"/>
          </w:tcPr>
          <w:p w:rsidR="00B34D3B" w:rsidRPr="00FD27B2" w:rsidRDefault="00B34D3B" w:rsidP="005563D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101,8</w:t>
            </w:r>
          </w:p>
        </w:tc>
        <w:tc>
          <w:tcPr>
            <w:tcW w:w="808" w:type="pct"/>
            <w:vAlign w:val="bottom"/>
          </w:tcPr>
          <w:p w:rsidR="00B34D3B" w:rsidRPr="00FD27B2" w:rsidRDefault="00B34D3B" w:rsidP="00AD74F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103,1</w:t>
            </w:r>
          </w:p>
        </w:tc>
      </w:tr>
      <w:tr w:rsidR="00B34D3B" w:rsidRPr="00E76171" w:rsidTr="008E3F00">
        <w:trPr>
          <w:trHeight w:val="159"/>
        </w:trPr>
        <w:tc>
          <w:tcPr>
            <w:tcW w:w="2175" w:type="pct"/>
          </w:tcPr>
          <w:p w:rsidR="00B34D3B" w:rsidRPr="00CF671E" w:rsidRDefault="00B34D3B" w:rsidP="00023041">
            <w:pPr>
              <w:spacing w:line="216" w:lineRule="auto"/>
              <w:rPr>
                <w:sz w:val="19"/>
                <w:szCs w:val="19"/>
              </w:rPr>
            </w:pPr>
            <w:r w:rsidRPr="00CF671E">
              <w:rPr>
                <w:sz w:val="19"/>
                <w:szCs w:val="19"/>
              </w:rPr>
              <w:t>Инвестиции в основной капитал, млн</w:t>
            </w:r>
            <w:proofErr w:type="gramStart"/>
            <w:r w:rsidRPr="00CF671E">
              <w:rPr>
                <w:sz w:val="19"/>
                <w:szCs w:val="19"/>
              </w:rPr>
              <w:t>.р</w:t>
            </w:r>
            <w:proofErr w:type="gramEnd"/>
            <w:r w:rsidRPr="00CF671E">
              <w:rPr>
                <w:sz w:val="19"/>
                <w:szCs w:val="19"/>
              </w:rPr>
              <w:t>ублей</w:t>
            </w:r>
            <w:r w:rsidRPr="00CF671E">
              <w:rPr>
                <w:i/>
                <w:sz w:val="19"/>
                <w:szCs w:val="19"/>
                <w:vertAlign w:val="superscript"/>
              </w:rPr>
              <w:t>4)</w:t>
            </w:r>
          </w:p>
        </w:tc>
        <w:tc>
          <w:tcPr>
            <w:tcW w:w="501" w:type="pct"/>
            <w:vAlign w:val="bottom"/>
          </w:tcPr>
          <w:p w:rsidR="00B34D3B" w:rsidRPr="00CF671E" w:rsidRDefault="00B34D3B" w:rsidP="007C5B97">
            <w:pPr>
              <w:jc w:val="center"/>
              <w:rPr>
                <w:i/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56937,2</w:t>
            </w:r>
            <w:r w:rsidR="00CF671E">
              <w:rPr>
                <w:i/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697" w:type="pct"/>
            <w:vAlign w:val="bottom"/>
          </w:tcPr>
          <w:p w:rsidR="00B34D3B" w:rsidRPr="00CF671E" w:rsidRDefault="00B34D3B" w:rsidP="007C5B97">
            <w:pPr>
              <w:jc w:val="center"/>
              <w:rPr>
                <w:i/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129,0</w:t>
            </w:r>
            <w:r w:rsidR="00CF671E">
              <w:rPr>
                <w:i/>
                <w:sz w:val="19"/>
                <w:szCs w:val="19"/>
                <w:vertAlign w:val="superscript"/>
              </w:rPr>
              <w:t>6)</w:t>
            </w:r>
          </w:p>
        </w:tc>
        <w:tc>
          <w:tcPr>
            <w:tcW w:w="819" w:type="pct"/>
            <w:vAlign w:val="bottom"/>
          </w:tcPr>
          <w:p w:rsidR="00B34D3B" w:rsidRDefault="00B34D3B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808" w:type="pct"/>
            <w:vAlign w:val="bottom"/>
          </w:tcPr>
          <w:p w:rsidR="00B34D3B" w:rsidRPr="00CF671E" w:rsidRDefault="00B34D3B" w:rsidP="007C5B97">
            <w:pPr>
              <w:jc w:val="center"/>
              <w:rPr>
                <w:i/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68,4</w:t>
            </w:r>
            <w:r w:rsidR="00CF671E">
              <w:rPr>
                <w:i/>
                <w:sz w:val="19"/>
                <w:szCs w:val="19"/>
                <w:vertAlign w:val="superscript"/>
              </w:rPr>
              <w:t>6)</w:t>
            </w:r>
          </w:p>
        </w:tc>
      </w:tr>
      <w:tr w:rsidR="00B34D3B" w:rsidRPr="00E76171" w:rsidTr="008E3F00">
        <w:trPr>
          <w:trHeight w:val="159"/>
        </w:trPr>
        <w:tc>
          <w:tcPr>
            <w:tcW w:w="2175" w:type="pct"/>
          </w:tcPr>
          <w:p w:rsidR="00B34D3B" w:rsidRPr="00EB3AA5" w:rsidRDefault="00B34D3B" w:rsidP="007064FA">
            <w:pPr>
              <w:spacing w:line="216" w:lineRule="auto"/>
              <w:ind w:left="170"/>
              <w:rPr>
                <w:color w:val="FF0000"/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по крупным и средним организациям</w:t>
            </w:r>
          </w:p>
        </w:tc>
        <w:tc>
          <w:tcPr>
            <w:tcW w:w="501" w:type="pct"/>
            <w:vAlign w:val="bottom"/>
          </w:tcPr>
          <w:p w:rsidR="00B34D3B" w:rsidRPr="00FD27B2" w:rsidRDefault="00B34D3B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7746,6</w:t>
            </w:r>
          </w:p>
        </w:tc>
        <w:tc>
          <w:tcPr>
            <w:tcW w:w="697" w:type="pct"/>
            <w:vAlign w:val="bottom"/>
          </w:tcPr>
          <w:p w:rsidR="00B34D3B" w:rsidRPr="00FD27B2" w:rsidRDefault="00B34D3B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819" w:type="pct"/>
            <w:vAlign w:val="bottom"/>
          </w:tcPr>
          <w:p w:rsidR="00B34D3B" w:rsidRDefault="00B34D3B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808" w:type="pct"/>
            <w:vAlign w:val="bottom"/>
          </w:tcPr>
          <w:p w:rsidR="00B34D3B" w:rsidRPr="00FD27B2" w:rsidRDefault="00B34D3B" w:rsidP="007C5B9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87,4</w:t>
            </w:r>
          </w:p>
        </w:tc>
      </w:tr>
      <w:tr w:rsidR="000E070B" w:rsidRPr="00E76171" w:rsidTr="008E3F00">
        <w:trPr>
          <w:trHeight w:val="132"/>
        </w:trPr>
        <w:tc>
          <w:tcPr>
            <w:tcW w:w="2175" w:type="pct"/>
          </w:tcPr>
          <w:p w:rsidR="000E070B" w:rsidRPr="00E76171" w:rsidRDefault="000E070B" w:rsidP="0013249D">
            <w:pPr>
              <w:spacing w:line="216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Индекс потребительских цен</w:t>
            </w:r>
          </w:p>
        </w:tc>
        <w:tc>
          <w:tcPr>
            <w:tcW w:w="501" w:type="pct"/>
            <w:vAlign w:val="bottom"/>
          </w:tcPr>
          <w:p w:rsidR="000E070B" w:rsidRPr="00B162E5" w:rsidRDefault="000E070B" w:rsidP="007C5B97">
            <w:pPr>
              <w:jc w:val="center"/>
              <w:rPr>
                <w:iCs/>
                <w:sz w:val="19"/>
                <w:szCs w:val="19"/>
              </w:rPr>
            </w:pPr>
            <w:r w:rsidRPr="00B162E5">
              <w:rPr>
                <w:iCs/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0E070B" w:rsidRPr="00E72AA7" w:rsidRDefault="000E070B" w:rsidP="00354A98">
            <w:pPr>
              <w:jc w:val="center"/>
              <w:rPr>
                <w:iCs/>
                <w:sz w:val="20"/>
                <w:szCs w:val="20"/>
              </w:rPr>
            </w:pPr>
            <w:r w:rsidRPr="00E72AA7">
              <w:rPr>
                <w:iCs/>
                <w:sz w:val="20"/>
                <w:szCs w:val="20"/>
              </w:rPr>
              <w:t>104,8</w:t>
            </w:r>
          </w:p>
        </w:tc>
        <w:tc>
          <w:tcPr>
            <w:tcW w:w="819" w:type="pct"/>
            <w:vAlign w:val="bottom"/>
          </w:tcPr>
          <w:p w:rsidR="000E070B" w:rsidRPr="00B162E5" w:rsidRDefault="000E070B" w:rsidP="007C5B97">
            <w:pPr>
              <w:jc w:val="center"/>
              <w:rPr>
                <w:iCs/>
                <w:sz w:val="19"/>
                <w:szCs w:val="19"/>
              </w:rPr>
            </w:pPr>
            <w:r w:rsidRPr="00B162E5">
              <w:rPr>
                <w:iCs/>
                <w:sz w:val="19"/>
                <w:szCs w:val="19"/>
              </w:rPr>
              <w:t>104,8</w:t>
            </w:r>
          </w:p>
        </w:tc>
        <w:tc>
          <w:tcPr>
            <w:tcW w:w="808" w:type="pct"/>
            <w:vAlign w:val="bottom"/>
          </w:tcPr>
          <w:p w:rsidR="000E070B" w:rsidRPr="00F97068" w:rsidRDefault="000E070B" w:rsidP="00354A98">
            <w:pPr>
              <w:jc w:val="center"/>
              <w:rPr>
                <w:iCs/>
                <w:sz w:val="20"/>
                <w:szCs w:val="20"/>
              </w:rPr>
            </w:pPr>
            <w:r w:rsidRPr="00F97068">
              <w:rPr>
                <w:iCs/>
                <w:sz w:val="20"/>
                <w:szCs w:val="20"/>
              </w:rPr>
              <w:t>100,6</w:t>
            </w:r>
          </w:p>
        </w:tc>
      </w:tr>
      <w:tr w:rsidR="000E070B" w:rsidRPr="00E76171" w:rsidTr="008E3F00">
        <w:trPr>
          <w:trHeight w:val="116"/>
        </w:trPr>
        <w:tc>
          <w:tcPr>
            <w:tcW w:w="2175" w:type="pct"/>
          </w:tcPr>
          <w:p w:rsidR="000E070B" w:rsidRPr="00E76171" w:rsidRDefault="000E070B" w:rsidP="0013249D">
            <w:pPr>
              <w:spacing w:line="216" w:lineRule="auto"/>
              <w:rPr>
                <w:color w:val="000000"/>
                <w:sz w:val="19"/>
                <w:szCs w:val="19"/>
                <w:vertAlign w:val="superscript"/>
              </w:rPr>
            </w:pPr>
            <w:r w:rsidRPr="00E76171">
              <w:rPr>
                <w:color w:val="000000"/>
                <w:sz w:val="19"/>
                <w:szCs w:val="19"/>
              </w:rPr>
              <w:t>Индекс цен производителей  промышленных товаров</w:t>
            </w:r>
            <w:proofErr w:type="gramStart"/>
            <w:r>
              <w:rPr>
                <w:i/>
                <w:color w:val="000000"/>
                <w:sz w:val="19"/>
                <w:szCs w:val="19"/>
                <w:vertAlign w:val="superscript"/>
              </w:rPr>
              <w:t>2</w:t>
            </w:r>
            <w:proofErr w:type="gramEnd"/>
            <w:r w:rsidRPr="00565932">
              <w:rPr>
                <w:i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501" w:type="pct"/>
            <w:vAlign w:val="bottom"/>
          </w:tcPr>
          <w:p w:rsidR="000E070B" w:rsidRPr="00B162E5" w:rsidRDefault="000E070B" w:rsidP="007C5B97">
            <w:pPr>
              <w:jc w:val="center"/>
              <w:rPr>
                <w:color w:val="000000"/>
                <w:sz w:val="19"/>
                <w:szCs w:val="19"/>
              </w:rPr>
            </w:pPr>
            <w:r w:rsidRPr="00B162E5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0E070B" w:rsidRPr="00EF7248" w:rsidRDefault="000E070B" w:rsidP="00354A98">
            <w:pPr>
              <w:jc w:val="center"/>
              <w:rPr>
                <w:sz w:val="20"/>
                <w:szCs w:val="20"/>
              </w:rPr>
            </w:pPr>
            <w:r w:rsidRPr="00EF7248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9" w:type="pct"/>
            <w:vAlign w:val="bottom"/>
          </w:tcPr>
          <w:p w:rsidR="000E070B" w:rsidRPr="00B162E5" w:rsidRDefault="000E070B" w:rsidP="007C5B97">
            <w:pPr>
              <w:jc w:val="center"/>
              <w:rPr>
                <w:sz w:val="19"/>
                <w:szCs w:val="19"/>
              </w:rPr>
            </w:pPr>
            <w:r w:rsidRPr="00B162E5">
              <w:rPr>
                <w:sz w:val="19"/>
                <w:szCs w:val="19"/>
              </w:rPr>
              <w:t>102,6</w:t>
            </w:r>
          </w:p>
        </w:tc>
        <w:tc>
          <w:tcPr>
            <w:tcW w:w="808" w:type="pct"/>
            <w:vAlign w:val="bottom"/>
          </w:tcPr>
          <w:p w:rsidR="000E070B" w:rsidRPr="00F97068" w:rsidRDefault="000E070B" w:rsidP="00354A98">
            <w:pPr>
              <w:jc w:val="center"/>
              <w:rPr>
                <w:sz w:val="20"/>
                <w:szCs w:val="20"/>
              </w:rPr>
            </w:pPr>
            <w:r w:rsidRPr="00F97068">
              <w:rPr>
                <w:sz w:val="20"/>
                <w:szCs w:val="20"/>
              </w:rPr>
              <w:t>104,4</w:t>
            </w:r>
          </w:p>
        </w:tc>
      </w:tr>
      <w:tr w:rsidR="00B34D3B" w:rsidRPr="00E76171" w:rsidTr="008E3F00">
        <w:trPr>
          <w:trHeight w:val="82"/>
        </w:trPr>
        <w:tc>
          <w:tcPr>
            <w:tcW w:w="2175" w:type="pct"/>
          </w:tcPr>
          <w:p w:rsidR="00B34D3B" w:rsidRPr="00E76171" w:rsidRDefault="00B34D3B" w:rsidP="00730049">
            <w:pPr>
              <w:spacing w:line="204" w:lineRule="auto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Среднемесячная начисленная заработная плата одного работника:</w:t>
            </w:r>
          </w:p>
        </w:tc>
        <w:tc>
          <w:tcPr>
            <w:tcW w:w="501" w:type="pct"/>
            <w:vAlign w:val="bottom"/>
          </w:tcPr>
          <w:p w:rsidR="00B34D3B" w:rsidRPr="00B162E5" w:rsidRDefault="00B34D3B" w:rsidP="00730049">
            <w:pPr>
              <w:spacing w:line="204" w:lineRule="auto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697" w:type="pct"/>
            <w:vAlign w:val="bottom"/>
          </w:tcPr>
          <w:p w:rsidR="00B34D3B" w:rsidRPr="00B162E5" w:rsidRDefault="00B34D3B" w:rsidP="00730049">
            <w:pPr>
              <w:spacing w:line="204" w:lineRule="auto"/>
              <w:jc w:val="center"/>
              <w:rPr>
                <w:iCs/>
                <w:color w:val="FF0000"/>
                <w:sz w:val="19"/>
                <w:szCs w:val="19"/>
              </w:rPr>
            </w:pPr>
          </w:p>
        </w:tc>
        <w:tc>
          <w:tcPr>
            <w:tcW w:w="819" w:type="pct"/>
            <w:vAlign w:val="bottom"/>
          </w:tcPr>
          <w:p w:rsidR="00B34D3B" w:rsidRPr="00B162E5" w:rsidRDefault="00B34D3B" w:rsidP="00730049">
            <w:pPr>
              <w:spacing w:line="204" w:lineRule="auto"/>
              <w:jc w:val="center"/>
              <w:rPr>
                <w:iCs/>
                <w:color w:val="FF0000"/>
                <w:sz w:val="19"/>
                <w:szCs w:val="19"/>
              </w:rPr>
            </w:pPr>
          </w:p>
        </w:tc>
        <w:tc>
          <w:tcPr>
            <w:tcW w:w="808" w:type="pct"/>
            <w:vAlign w:val="bottom"/>
          </w:tcPr>
          <w:p w:rsidR="00B34D3B" w:rsidRPr="00B162E5" w:rsidRDefault="00B34D3B" w:rsidP="00730049">
            <w:pPr>
              <w:spacing w:line="204" w:lineRule="auto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0E070B" w:rsidRPr="00E76171" w:rsidTr="008E3F00">
        <w:trPr>
          <w:trHeight w:val="146"/>
        </w:trPr>
        <w:tc>
          <w:tcPr>
            <w:tcW w:w="2175" w:type="pct"/>
          </w:tcPr>
          <w:p w:rsidR="000E070B" w:rsidRPr="00E76171" w:rsidRDefault="000E070B" w:rsidP="00730049">
            <w:pPr>
              <w:spacing w:line="204" w:lineRule="auto"/>
              <w:ind w:left="227" w:hanging="85"/>
              <w:rPr>
                <w:sz w:val="19"/>
                <w:szCs w:val="19"/>
              </w:rPr>
            </w:pPr>
            <w:proofErr w:type="gramStart"/>
            <w:r w:rsidRPr="00E76171">
              <w:rPr>
                <w:sz w:val="19"/>
                <w:szCs w:val="19"/>
              </w:rPr>
              <w:t>номинальная</w:t>
            </w:r>
            <w:proofErr w:type="gramEnd"/>
            <w:r w:rsidRPr="00E76171">
              <w:rPr>
                <w:sz w:val="19"/>
                <w:szCs w:val="19"/>
              </w:rPr>
              <w:t>, рублей</w:t>
            </w:r>
          </w:p>
        </w:tc>
        <w:tc>
          <w:tcPr>
            <w:tcW w:w="501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26433,0</w:t>
            </w:r>
            <w:r w:rsidR="00CF671E" w:rsidRPr="00CF671E">
              <w:rPr>
                <w:bCs/>
                <w:i/>
                <w:sz w:val="19"/>
                <w:szCs w:val="19"/>
                <w:vertAlign w:val="superscript"/>
              </w:rPr>
              <w:t>7</w:t>
            </w:r>
            <w:r w:rsidRPr="00CF671E">
              <w:rPr>
                <w:bCs/>
                <w:i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697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9255B3">
              <w:rPr>
                <w:bCs/>
                <w:sz w:val="19"/>
                <w:szCs w:val="19"/>
              </w:rPr>
              <w:t>10</w:t>
            </w:r>
            <w:r>
              <w:rPr>
                <w:bCs/>
                <w:sz w:val="19"/>
                <w:szCs w:val="19"/>
              </w:rPr>
              <w:t>7,5</w:t>
            </w:r>
            <w:r w:rsidR="00CF671E" w:rsidRPr="00CF671E">
              <w:rPr>
                <w:bCs/>
                <w:i/>
                <w:sz w:val="19"/>
                <w:szCs w:val="19"/>
                <w:vertAlign w:val="superscript"/>
              </w:rPr>
              <w:t>8</w:t>
            </w:r>
            <w:r w:rsidRPr="00CF671E">
              <w:rPr>
                <w:bCs/>
                <w:i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19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  <w:vertAlign w:val="superscript"/>
              </w:rPr>
            </w:pPr>
            <w:r w:rsidRPr="009255B3"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7,8</w:t>
            </w:r>
            <w:r w:rsidR="00CF671E">
              <w:rPr>
                <w:i/>
                <w:sz w:val="19"/>
                <w:szCs w:val="19"/>
                <w:vertAlign w:val="superscript"/>
              </w:rPr>
              <w:t>6</w:t>
            </w:r>
            <w:r w:rsidRPr="00CF671E">
              <w:rPr>
                <w:i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08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9255B3">
              <w:rPr>
                <w:bCs/>
                <w:sz w:val="19"/>
                <w:szCs w:val="19"/>
              </w:rPr>
              <w:t>11</w:t>
            </w:r>
            <w:r>
              <w:rPr>
                <w:bCs/>
                <w:sz w:val="19"/>
                <w:szCs w:val="19"/>
              </w:rPr>
              <w:t>3,6</w:t>
            </w:r>
            <w:r w:rsidR="00CF671E" w:rsidRPr="00CF671E">
              <w:rPr>
                <w:bCs/>
                <w:i/>
                <w:sz w:val="19"/>
                <w:szCs w:val="19"/>
                <w:vertAlign w:val="superscript"/>
              </w:rPr>
              <w:t>8</w:t>
            </w:r>
            <w:r w:rsidRPr="00CF671E">
              <w:rPr>
                <w:bCs/>
                <w:i/>
                <w:sz w:val="19"/>
                <w:szCs w:val="19"/>
                <w:vertAlign w:val="superscript"/>
              </w:rPr>
              <w:t>)</w:t>
            </w:r>
          </w:p>
        </w:tc>
      </w:tr>
      <w:tr w:rsidR="000E070B" w:rsidRPr="00E76171" w:rsidTr="008E3F00">
        <w:trPr>
          <w:trHeight w:val="56"/>
        </w:trPr>
        <w:tc>
          <w:tcPr>
            <w:tcW w:w="2175" w:type="pct"/>
          </w:tcPr>
          <w:p w:rsidR="000E070B" w:rsidRPr="00E76171" w:rsidRDefault="000E070B" w:rsidP="00730049">
            <w:pPr>
              <w:spacing w:line="204" w:lineRule="auto"/>
              <w:ind w:left="227" w:hanging="85"/>
              <w:rPr>
                <w:sz w:val="19"/>
                <w:szCs w:val="19"/>
              </w:rPr>
            </w:pPr>
            <w:r w:rsidRPr="00E76171">
              <w:rPr>
                <w:sz w:val="19"/>
                <w:szCs w:val="19"/>
              </w:rPr>
              <w:t>реальная</w:t>
            </w:r>
          </w:p>
        </w:tc>
        <w:tc>
          <w:tcPr>
            <w:tcW w:w="501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9255B3">
              <w:rPr>
                <w:sz w:val="19"/>
                <w:szCs w:val="19"/>
              </w:rPr>
              <w:t>х</w:t>
            </w:r>
          </w:p>
        </w:tc>
        <w:tc>
          <w:tcPr>
            <w:tcW w:w="697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102,6</w:t>
            </w:r>
            <w:r w:rsidR="00CF671E" w:rsidRPr="00CF671E">
              <w:rPr>
                <w:bCs/>
                <w:i/>
                <w:sz w:val="19"/>
                <w:szCs w:val="19"/>
                <w:vertAlign w:val="superscript"/>
              </w:rPr>
              <w:t>8</w:t>
            </w:r>
            <w:r w:rsidRPr="00CF671E">
              <w:rPr>
                <w:bCs/>
                <w:i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19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9255B3"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2,8</w:t>
            </w:r>
            <w:r w:rsidR="00CF671E">
              <w:rPr>
                <w:i/>
                <w:sz w:val="19"/>
                <w:szCs w:val="19"/>
                <w:vertAlign w:val="superscript"/>
              </w:rPr>
              <w:t>6</w:t>
            </w:r>
            <w:r w:rsidRPr="00CF671E">
              <w:rPr>
                <w:i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08" w:type="pct"/>
            <w:vAlign w:val="bottom"/>
          </w:tcPr>
          <w:p w:rsidR="000E070B" w:rsidRPr="009255B3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9255B3">
              <w:rPr>
                <w:bCs/>
                <w:sz w:val="19"/>
                <w:szCs w:val="19"/>
              </w:rPr>
              <w:t>11</w:t>
            </w:r>
            <w:r>
              <w:rPr>
                <w:bCs/>
                <w:sz w:val="19"/>
                <w:szCs w:val="19"/>
              </w:rPr>
              <w:t>2,9</w:t>
            </w:r>
            <w:r w:rsidR="00CF671E" w:rsidRPr="00CF671E">
              <w:rPr>
                <w:bCs/>
                <w:i/>
                <w:sz w:val="19"/>
                <w:szCs w:val="19"/>
                <w:vertAlign w:val="superscript"/>
              </w:rPr>
              <w:t>8)</w:t>
            </w:r>
          </w:p>
        </w:tc>
      </w:tr>
      <w:tr w:rsidR="000E070B" w:rsidRPr="00E76171" w:rsidTr="008E3F00">
        <w:trPr>
          <w:trHeight w:val="138"/>
        </w:trPr>
        <w:tc>
          <w:tcPr>
            <w:tcW w:w="2175" w:type="pct"/>
          </w:tcPr>
          <w:p w:rsidR="000E070B" w:rsidRPr="006153C5" w:rsidRDefault="000E070B" w:rsidP="00730049">
            <w:pPr>
              <w:spacing w:line="204" w:lineRule="auto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</w:rPr>
              <w:t>Просроченная задолженность по заработной плате, тыс. рублей</w:t>
            </w:r>
          </w:p>
        </w:tc>
        <w:tc>
          <w:tcPr>
            <w:tcW w:w="501" w:type="pct"/>
            <w:vAlign w:val="bottom"/>
          </w:tcPr>
          <w:p w:rsidR="000E070B" w:rsidRPr="006A0974" w:rsidRDefault="000E070B" w:rsidP="00730049">
            <w:pPr>
              <w:spacing w:line="204" w:lineRule="auto"/>
              <w:jc w:val="center"/>
              <w:rPr>
                <w:sz w:val="19"/>
                <w:szCs w:val="19"/>
                <w:vertAlign w:val="superscript"/>
              </w:rPr>
            </w:pPr>
            <w:r w:rsidRPr="006A0974">
              <w:rPr>
                <w:sz w:val="19"/>
                <w:szCs w:val="19"/>
              </w:rPr>
              <w:t>50931</w:t>
            </w:r>
            <w:r w:rsidR="00CF671E">
              <w:rPr>
                <w:i/>
                <w:sz w:val="19"/>
                <w:szCs w:val="19"/>
                <w:vertAlign w:val="superscript"/>
              </w:rPr>
              <w:t>9</w:t>
            </w:r>
            <w:r w:rsidRPr="00CF671E">
              <w:rPr>
                <w:i/>
                <w:sz w:val="19"/>
                <w:szCs w:val="19"/>
                <w:vertAlign w:val="superscript"/>
              </w:rPr>
              <w:t xml:space="preserve">) </w:t>
            </w:r>
            <w:r w:rsidRPr="006A0974">
              <w:rPr>
                <w:sz w:val="19"/>
                <w:szCs w:val="19"/>
                <w:vertAlign w:val="superscript"/>
              </w:rPr>
              <w:t xml:space="preserve">            </w:t>
            </w:r>
          </w:p>
        </w:tc>
        <w:tc>
          <w:tcPr>
            <w:tcW w:w="697" w:type="pct"/>
            <w:vAlign w:val="bottom"/>
          </w:tcPr>
          <w:p w:rsidR="000E070B" w:rsidRPr="006A0974" w:rsidRDefault="000E070B" w:rsidP="00730049">
            <w:pPr>
              <w:spacing w:line="204" w:lineRule="auto"/>
              <w:jc w:val="center"/>
              <w:rPr>
                <w:iCs/>
                <w:sz w:val="19"/>
                <w:szCs w:val="19"/>
                <w:vertAlign w:val="superscript"/>
              </w:rPr>
            </w:pPr>
            <w:r w:rsidRPr="006A0974">
              <w:rPr>
                <w:sz w:val="19"/>
                <w:szCs w:val="19"/>
              </w:rPr>
              <w:t>56,5</w:t>
            </w:r>
            <w:r w:rsidR="004C1207">
              <w:rPr>
                <w:i/>
                <w:iCs/>
                <w:sz w:val="19"/>
                <w:szCs w:val="19"/>
                <w:vertAlign w:val="superscript"/>
              </w:rPr>
              <w:t>10</w:t>
            </w:r>
            <w:r w:rsidRPr="00CF671E">
              <w:rPr>
                <w:i/>
                <w:iCs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19" w:type="pct"/>
            <w:vAlign w:val="bottom"/>
          </w:tcPr>
          <w:p w:rsidR="000E070B" w:rsidRPr="006A0974" w:rsidRDefault="000E070B" w:rsidP="00730049">
            <w:pPr>
              <w:spacing w:line="204" w:lineRule="auto"/>
              <w:jc w:val="center"/>
              <w:rPr>
                <w:sz w:val="19"/>
                <w:szCs w:val="19"/>
                <w:vertAlign w:val="superscript"/>
              </w:rPr>
            </w:pPr>
            <w:r w:rsidRPr="006A0974">
              <w:rPr>
                <w:sz w:val="19"/>
                <w:szCs w:val="19"/>
              </w:rPr>
              <w:t>92,5</w:t>
            </w:r>
            <w:r w:rsidR="004C1207" w:rsidRPr="004C1207">
              <w:rPr>
                <w:i/>
                <w:sz w:val="19"/>
                <w:szCs w:val="19"/>
                <w:vertAlign w:val="superscript"/>
              </w:rPr>
              <w:t>11</w:t>
            </w:r>
            <w:r w:rsidRPr="00CF671E">
              <w:rPr>
                <w:i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808" w:type="pct"/>
            <w:vAlign w:val="bottom"/>
          </w:tcPr>
          <w:p w:rsidR="000E070B" w:rsidRPr="006A0974" w:rsidRDefault="000E070B" w:rsidP="00730049">
            <w:pPr>
              <w:spacing w:line="204" w:lineRule="auto"/>
              <w:jc w:val="center"/>
              <w:rPr>
                <w:sz w:val="19"/>
                <w:szCs w:val="19"/>
                <w:vertAlign w:val="superscript"/>
              </w:rPr>
            </w:pPr>
            <w:r w:rsidRPr="006A0974">
              <w:rPr>
                <w:sz w:val="19"/>
                <w:szCs w:val="19"/>
              </w:rPr>
              <w:t>141,7</w:t>
            </w:r>
            <w:r w:rsidR="004C1207">
              <w:rPr>
                <w:i/>
                <w:sz w:val="19"/>
                <w:szCs w:val="19"/>
                <w:vertAlign w:val="superscript"/>
              </w:rPr>
              <w:t>10</w:t>
            </w:r>
            <w:r w:rsidRPr="00CF671E">
              <w:rPr>
                <w:i/>
                <w:sz w:val="19"/>
                <w:szCs w:val="19"/>
                <w:vertAlign w:val="superscript"/>
              </w:rPr>
              <w:t>)</w:t>
            </w:r>
          </w:p>
        </w:tc>
      </w:tr>
      <w:tr w:rsidR="000E070B" w:rsidRPr="00E76171" w:rsidTr="008E3F00">
        <w:trPr>
          <w:trHeight w:val="168"/>
        </w:trPr>
        <w:tc>
          <w:tcPr>
            <w:tcW w:w="2175" w:type="pct"/>
          </w:tcPr>
          <w:p w:rsidR="000E070B" w:rsidRPr="000618D9" w:rsidRDefault="000E070B" w:rsidP="00730049">
            <w:pPr>
              <w:spacing w:line="204" w:lineRule="auto"/>
              <w:rPr>
                <w:sz w:val="19"/>
                <w:szCs w:val="19"/>
                <w:vertAlign w:val="superscript"/>
              </w:rPr>
            </w:pPr>
            <w:r w:rsidRPr="00E76171">
              <w:rPr>
                <w:sz w:val="19"/>
                <w:szCs w:val="19"/>
              </w:rPr>
              <w:t>Численность официально зарегистрированных  безработных, тыс. человек</w:t>
            </w:r>
          </w:p>
        </w:tc>
        <w:tc>
          <w:tcPr>
            <w:tcW w:w="501" w:type="pct"/>
            <w:vAlign w:val="bottom"/>
          </w:tcPr>
          <w:p w:rsidR="000E070B" w:rsidRPr="001C465D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1C465D">
              <w:rPr>
                <w:sz w:val="19"/>
                <w:szCs w:val="19"/>
              </w:rPr>
              <w:t>21,5</w:t>
            </w:r>
          </w:p>
        </w:tc>
        <w:tc>
          <w:tcPr>
            <w:tcW w:w="697" w:type="pct"/>
            <w:vAlign w:val="bottom"/>
          </w:tcPr>
          <w:p w:rsidR="000E070B" w:rsidRPr="001C465D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1C465D">
              <w:rPr>
                <w:sz w:val="19"/>
                <w:szCs w:val="19"/>
              </w:rPr>
              <w:t>90,5</w:t>
            </w:r>
          </w:p>
        </w:tc>
        <w:tc>
          <w:tcPr>
            <w:tcW w:w="819" w:type="pct"/>
            <w:vAlign w:val="bottom"/>
          </w:tcPr>
          <w:p w:rsidR="000E070B" w:rsidRPr="001C465D" w:rsidRDefault="000E070B" w:rsidP="00730049">
            <w:pPr>
              <w:spacing w:line="204" w:lineRule="auto"/>
              <w:jc w:val="center"/>
              <w:rPr>
                <w:iCs/>
                <w:sz w:val="19"/>
                <w:szCs w:val="19"/>
              </w:rPr>
            </w:pPr>
            <w:r w:rsidRPr="001C465D">
              <w:rPr>
                <w:sz w:val="19"/>
                <w:szCs w:val="19"/>
              </w:rPr>
              <w:t>91,5</w:t>
            </w:r>
          </w:p>
        </w:tc>
        <w:tc>
          <w:tcPr>
            <w:tcW w:w="808" w:type="pct"/>
            <w:vAlign w:val="bottom"/>
          </w:tcPr>
          <w:p w:rsidR="000E070B" w:rsidRPr="001C465D" w:rsidRDefault="000E070B" w:rsidP="00730049">
            <w:pPr>
              <w:spacing w:line="204" w:lineRule="auto"/>
              <w:jc w:val="center"/>
              <w:rPr>
                <w:sz w:val="19"/>
                <w:szCs w:val="19"/>
              </w:rPr>
            </w:pPr>
            <w:r w:rsidRPr="001C465D">
              <w:rPr>
                <w:sz w:val="19"/>
                <w:szCs w:val="19"/>
              </w:rPr>
              <w:t>92,6</w:t>
            </w:r>
          </w:p>
        </w:tc>
      </w:tr>
      <w:tr w:rsidR="00B34D3B" w:rsidRPr="00D62937" w:rsidTr="0013249D">
        <w:trPr>
          <w:trHeight w:val="168"/>
        </w:trPr>
        <w:tc>
          <w:tcPr>
            <w:tcW w:w="5000" w:type="pct"/>
            <w:gridSpan w:val="5"/>
          </w:tcPr>
          <w:p w:rsidR="00B34D3B" w:rsidRPr="004575F5" w:rsidRDefault="00B34D3B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4575F5">
              <w:rPr>
                <w:color w:val="auto"/>
                <w:sz w:val="17"/>
                <w:szCs w:val="17"/>
                <w:vertAlign w:val="superscript"/>
              </w:rPr>
              <w:t>1)</w:t>
            </w:r>
            <w:r w:rsidRPr="004575F5">
              <w:rPr>
                <w:color w:val="auto"/>
                <w:sz w:val="17"/>
                <w:szCs w:val="17"/>
              </w:rPr>
              <w:t xml:space="preserve"> Исчисляется на основе данных об изменении физического объема производства  продукции сельского хозяйства, добычи полезных ископаемых, обрабатывающих производств, обеспечение электрической энергией, газом и паром; кондиционирование воздуха,  водоснабжение; водоотведение, организация сбора и утилизация отходов, деятельность по ликвидации загрязнений, строительства, транспорта, розничной и оптовой торговли. </w:t>
            </w:r>
          </w:p>
          <w:p w:rsidR="00B34D3B" w:rsidRPr="004575F5" w:rsidRDefault="00B34D3B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4575F5">
              <w:rPr>
                <w:i w:val="0"/>
                <w:color w:val="auto"/>
                <w:sz w:val="17"/>
                <w:szCs w:val="17"/>
                <w:vertAlign w:val="superscript"/>
              </w:rPr>
              <w:t xml:space="preserve">2) </w:t>
            </w:r>
            <w:r w:rsidRPr="004575F5">
              <w:rPr>
                <w:color w:val="auto"/>
                <w:sz w:val="17"/>
                <w:szCs w:val="17"/>
              </w:rPr>
              <w:t>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утилизация отходов, деятельность по ликвидации загрязнений».</w:t>
            </w:r>
          </w:p>
          <w:p w:rsidR="00B34D3B" w:rsidRDefault="00B34D3B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4575F5">
              <w:rPr>
                <w:color w:val="auto"/>
                <w:sz w:val="17"/>
                <w:szCs w:val="17"/>
                <w:vertAlign w:val="superscript"/>
              </w:rPr>
              <w:t xml:space="preserve">3) </w:t>
            </w:r>
            <w:r w:rsidRPr="004575F5">
              <w:rPr>
                <w:color w:val="auto"/>
                <w:sz w:val="17"/>
                <w:szCs w:val="17"/>
              </w:rPr>
              <w:t>С учетом поправки на неформальную деятельность.</w:t>
            </w:r>
          </w:p>
          <w:p w:rsidR="00CF671E" w:rsidRDefault="00CF671E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 w:rsidRPr="004575F5">
              <w:rPr>
                <w:color w:val="auto"/>
                <w:sz w:val="17"/>
                <w:szCs w:val="17"/>
                <w:vertAlign w:val="superscript"/>
              </w:rPr>
              <w:t>4)</w:t>
            </w:r>
            <w:r>
              <w:rPr>
                <w:color w:val="auto"/>
                <w:sz w:val="17"/>
                <w:szCs w:val="17"/>
              </w:rPr>
              <w:t>Предварительные данные.</w:t>
            </w:r>
          </w:p>
          <w:p w:rsidR="00CF671E" w:rsidRPr="004575F5" w:rsidRDefault="00CF671E" w:rsidP="00CF671E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  <w:vertAlign w:val="superscript"/>
              </w:rPr>
              <w:t>5)</w:t>
            </w:r>
            <w:r w:rsidRPr="004575F5">
              <w:rPr>
                <w:color w:val="auto"/>
                <w:sz w:val="17"/>
                <w:szCs w:val="17"/>
              </w:rPr>
              <w:t xml:space="preserve"> I полугодие 2019г.</w:t>
            </w:r>
          </w:p>
          <w:p w:rsidR="00CF671E" w:rsidRDefault="00CF671E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  <w:vertAlign w:val="superscript"/>
              </w:rPr>
              <w:t>6)</w:t>
            </w:r>
            <w:r w:rsidRPr="004575F5">
              <w:rPr>
                <w:color w:val="auto"/>
                <w:sz w:val="17"/>
                <w:szCs w:val="17"/>
              </w:rPr>
              <w:t xml:space="preserve"> I полугодие</w:t>
            </w:r>
            <w:r>
              <w:rPr>
                <w:color w:val="auto"/>
                <w:sz w:val="17"/>
                <w:szCs w:val="17"/>
              </w:rPr>
              <w:t xml:space="preserve"> в % к </w:t>
            </w:r>
            <w:r w:rsidRPr="004575F5">
              <w:rPr>
                <w:color w:val="auto"/>
                <w:sz w:val="17"/>
                <w:szCs w:val="17"/>
              </w:rPr>
              <w:t>I полугоди</w:t>
            </w:r>
            <w:r>
              <w:rPr>
                <w:color w:val="auto"/>
                <w:sz w:val="17"/>
                <w:szCs w:val="17"/>
              </w:rPr>
              <w:t>ю предыдущего года.</w:t>
            </w:r>
          </w:p>
          <w:p w:rsidR="00CF671E" w:rsidRDefault="00CF671E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  <w:vertAlign w:val="superscript"/>
              </w:rPr>
              <w:t>7)</w:t>
            </w:r>
            <w:r>
              <w:rPr>
                <w:color w:val="auto"/>
                <w:sz w:val="17"/>
                <w:szCs w:val="17"/>
              </w:rPr>
              <w:t>Январь-июль 2019г.</w:t>
            </w:r>
          </w:p>
          <w:p w:rsidR="00CF671E" w:rsidRDefault="00CF671E" w:rsidP="0013249D">
            <w:pPr>
              <w:pStyle w:val="20"/>
              <w:spacing w:before="0"/>
              <w:ind w:right="0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  <w:vertAlign w:val="superscript"/>
              </w:rPr>
              <w:t>8)</w:t>
            </w:r>
            <w:r>
              <w:rPr>
                <w:color w:val="auto"/>
                <w:sz w:val="17"/>
                <w:szCs w:val="17"/>
              </w:rPr>
              <w:t>Январь-июль в % к январю-июлю предыдущего года.</w:t>
            </w:r>
          </w:p>
          <w:p w:rsidR="004C1207" w:rsidRPr="004C1207" w:rsidRDefault="00CF671E" w:rsidP="00CF671E">
            <w:pPr>
              <w:pStyle w:val="20"/>
              <w:spacing w:before="0"/>
              <w:ind w:right="0"/>
              <w:rPr>
                <w:i w:val="0"/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  <w:vertAlign w:val="superscript"/>
              </w:rPr>
              <w:t>9)</w:t>
            </w:r>
            <w:r w:rsidR="00B34D3B" w:rsidRPr="007C5B97">
              <w:rPr>
                <w:color w:val="FF0000"/>
                <w:sz w:val="17"/>
                <w:szCs w:val="17"/>
              </w:rPr>
              <w:t xml:space="preserve"> </w:t>
            </w:r>
            <w:r w:rsidR="00B34D3B" w:rsidRPr="004C1207">
              <w:rPr>
                <w:color w:val="auto"/>
                <w:sz w:val="17"/>
                <w:szCs w:val="17"/>
              </w:rPr>
              <w:t xml:space="preserve">На 1 </w:t>
            </w:r>
            <w:r w:rsidRPr="004C1207">
              <w:rPr>
                <w:color w:val="auto"/>
                <w:sz w:val="17"/>
                <w:szCs w:val="17"/>
              </w:rPr>
              <w:t>сентября</w:t>
            </w:r>
            <w:r w:rsidR="004C1207" w:rsidRPr="004C1207">
              <w:rPr>
                <w:color w:val="auto"/>
                <w:sz w:val="17"/>
                <w:szCs w:val="17"/>
              </w:rPr>
              <w:t xml:space="preserve"> 2019г</w:t>
            </w:r>
            <w:proofErr w:type="gramStart"/>
            <w:r w:rsidR="004C1207" w:rsidRPr="004C1207">
              <w:rPr>
                <w:color w:val="auto"/>
                <w:sz w:val="17"/>
                <w:szCs w:val="17"/>
              </w:rPr>
              <w:t>.</w:t>
            </w:r>
            <w:r w:rsidRPr="004C1207">
              <w:rPr>
                <w:color w:val="auto"/>
                <w:sz w:val="17"/>
                <w:szCs w:val="17"/>
              </w:rPr>
              <w:t>.</w:t>
            </w:r>
            <w:proofErr w:type="gramEnd"/>
          </w:p>
          <w:p w:rsidR="00B34D3B" w:rsidRPr="004C1207" w:rsidRDefault="00CF671E" w:rsidP="00CF671E">
            <w:pPr>
              <w:spacing w:line="192" w:lineRule="auto"/>
              <w:rPr>
                <w:i/>
                <w:sz w:val="17"/>
                <w:szCs w:val="17"/>
              </w:rPr>
            </w:pPr>
            <w:r w:rsidRPr="004C1207">
              <w:rPr>
                <w:i/>
                <w:sz w:val="17"/>
                <w:szCs w:val="17"/>
                <w:vertAlign w:val="superscript"/>
              </w:rPr>
              <w:t>10</w:t>
            </w:r>
            <w:r w:rsidR="00B34D3B" w:rsidRPr="004C1207">
              <w:rPr>
                <w:i/>
                <w:sz w:val="17"/>
                <w:szCs w:val="17"/>
                <w:vertAlign w:val="superscript"/>
              </w:rPr>
              <w:t>)</w:t>
            </w:r>
            <w:r w:rsidR="00B34D3B" w:rsidRPr="004C1207">
              <w:rPr>
                <w:i/>
                <w:sz w:val="17"/>
                <w:szCs w:val="17"/>
              </w:rPr>
              <w:t xml:space="preserve"> На 1 </w:t>
            </w:r>
            <w:r w:rsidR="004C1207" w:rsidRPr="004C1207">
              <w:rPr>
                <w:i/>
                <w:sz w:val="17"/>
                <w:szCs w:val="17"/>
              </w:rPr>
              <w:t>сентября</w:t>
            </w:r>
            <w:r w:rsidR="00B34D3B" w:rsidRPr="004C1207">
              <w:rPr>
                <w:i/>
                <w:sz w:val="17"/>
                <w:szCs w:val="17"/>
              </w:rPr>
              <w:t xml:space="preserve"> в % к 1 </w:t>
            </w:r>
            <w:r w:rsidR="004C1207" w:rsidRPr="004C1207">
              <w:rPr>
                <w:i/>
                <w:sz w:val="17"/>
                <w:szCs w:val="17"/>
              </w:rPr>
              <w:t>сентября</w:t>
            </w:r>
            <w:r w:rsidR="00B34D3B" w:rsidRPr="004C1207">
              <w:rPr>
                <w:i/>
                <w:sz w:val="17"/>
                <w:szCs w:val="17"/>
              </w:rPr>
              <w:t xml:space="preserve"> предыдущего года.</w:t>
            </w:r>
          </w:p>
          <w:p w:rsidR="004C1207" w:rsidRPr="004C1207" w:rsidRDefault="004C1207" w:rsidP="00CF671E">
            <w:pPr>
              <w:spacing w:line="192" w:lineRule="auto"/>
              <w:rPr>
                <w:i/>
                <w:color w:val="FF0000"/>
                <w:sz w:val="17"/>
                <w:szCs w:val="17"/>
              </w:rPr>
            </w:pPr>
            <w:r w:rsidRPr="004C1207">
              <w:rPr>
                <w:i/>
                <w:sz w:val="17"/>
                <w:szCs w:val="17"/>
                <w:vertAlign w:val="superscript"/>
              </w:rPr>
              <w:t>11)</w:t>
            </w:r>
            <w:r w:rsidRPr="004C1207">
              <w:rPr>
                <w:i/>
                <w:sz w:val="17"/>
                <w:szCs w:val="17"/>
              </w:rPr>
              <w:t xml:space="preserve"> На 1 августа в % к 1 августа предыдущего года.</w:t>
            </w:r>
          </w:p>
        </w:tc>
      </w:tr>
    </w:tbl>
    <w:p w:rsidR="00233FB0" w:rsidRPr="009D125C" w:rsidRDefault="00233FB0" w:rsidP="0085023A">
      <w:pPr>
        <w:pStyle w:val="zag1"/>
        <w:rPr>
          <w:lang w:val="ru-RU"/>
        </w:rPr>
      </w:pPr>
    </w:p>
    <w:p w:rsidR="0085023A" w:rsidRPr="009D125C" w:rsidRDefault="0085023A" w:rsidP="0085023A">
      <w:pPr>
        <w:pStyle w:val="zag1"/>
        <w:rPr>
          <w:lang w:val="ru-RU"/>
        </w:rPr>
      </w:pPr>
      <w:r w:rsidRPr="009D125C">
        <w:rPr>
          <w:lang w:val="ru-RU"/>
        </w:rPr>
        <w:t>Индексы промышленного производства</w:t>
      </w:r>
    </w:p>
    <w:p w:rsidR="0085023A" w:rsidRPr="009D125C" w:rsidRDefault="0085023A" w:rsidP="0085023A">
      <w:pPr>
        <w:pStyle w:val="zag1"/>
        <w:rPr>
          <w:lang w:val="ru-RU"/>
        </w:rPr>
      </w:pPr>
      <w:r w:rsidRPr="009D125C">
        <w:rPr>
          <w:lang w:val="ru-RU"/>
        </w:rPr>
        <w:t>за январь-август 2019 года</w:t>
      </w:r>
    </w:p>
    <w:p w:rsidR="0085023A" w:rsidRPr="00F47836" w:rsidRDefault="0085023A" w:rsidP="0085023A">
      <w:pPr>
        <w:rPr>
          <w:sz w:val="6"/>
        </w:rPr>
      </w:pPr>
    </w:p>
    <w:p w:rsidR="0085023A" w:rsidRPr="003C00CF" w:rsidRDefault="0085023A" w:rsidP="0085023A">
      <w:pPr>
        <w:spacing w:line="312" w:lineRule="auto"/>
        <w:rPr>
          <w:sz w:val="4"/>
        </w:rPr>
      </w:pPr>
    </w:p>
    <w:tbl>
      <w:tblPr>
        <w:tblW w:w="4825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3"/>
        <w:gridCol w:w="1268"/>
        <w:gridCol w:w="1074"/>
        <w:gridCol w:w="1076"/>
        <w:gridCol w:w="1217"/>
      </w:tblGrid>
      <w:tr w:rsidR="0085023A" w:rsidRPr="00B958A4" w:rsidTr="009D125C">
        <w:trPr>
          <w:trHeight w:val="276"/>
        </w:trPr>
        <w:tc>
          <w:tcPr>
            <w:tcW w:w="2627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85023A" w:rsidRPr="003009BF" w:rsidRDefault="0085023A" w:rsidP="00257CAA">
            <w:pPr>
              <w:pStyle w:val="11"/>
              <w:widowControl w:val="0"/>
              <w:ind w:left="284" w:right="284"/>
              <w:rPr>
                <w:b/>
                <w:snapToGrid/>
                <w:sz w:val="22"/>
                <w:szCs w:val="22"/>
              </w:rPr>
            </w:pPr>
            <w:bookmarkStart w:id="0" w:name="_GoBack"/>
          </w:p>
        </w:tc>
        <w:tc>
          <w:tcPr>
            <w:tcW w:w="6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Январь-</w:t>
            </w:r>
            <w:r w:rsidRPr="000A6F90">
              <w:rPr>
                <w:color w:val="000000"/>
                <w:sz w:val="20"/>
              </w:rPr>
              <w:t xml:space="preserve"> 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август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 w:rsidRPr="00CA4C6F"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 xml:space="preserve">январю- 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августу</w:t>
            </w:r>
          </w:p>
          <w:p w:rsidR="0085023A" w:rsidRPr="003009BF" w:rsidRDefault="0085023A" w:rsidP="00257CAA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  <w:lang w:val="en-US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110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Август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  <w:lang w:val="en-US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85023A" w:rsidRPr="003009BF" w:rsidRDefault="0085023A" w:rsidP="00257CAA">
            <w:pPr>
              <w:pStyle w:val="11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b/>
                <w:iCs/>
                <w:sz w:val="20"/>
              </w:rPr>
              <w:t>Справочно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Январь-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>
              <w:rPr>
                <w:color w:val="000000"/>
                <w:sz w:val="20"/>
              </w:rPr>
              <w:t>август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  <w:r w:rsidRPr="000A6F90">
              <w:rPr>
                <w:iCs/>
                <w:sz w:val="20"/>
              </w:rPr>
              <w:t>в % к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 w:rsidRPr="000A6F90">
              <w:rPr>
                <w:iCs/>
                <w:sz w:val="20"/>
              </w:rPr>
              <w:t>январю-</w:t>
            </w:r>
            <w:r w:rsidRPr="000A6F90">
              <w:rPr>
                <w:color w:val="000000"/>
                <w:sz w:val="20"/>
              </w:rPr>
              <w:t xml:space="preserve"> 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августу</w:t>
            </w:r>
          </w:p>
          <w:p w:rsidR="0085023A" w:rsidRPr="00473E83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473E83">
              <w:rPr>
                <w:rFonts w:ascii="Times New Roman" w:hAnsi="Times New Roman"/>
                <w:i w:val="0"/>
                <w:iCs/>
              </w:rPr>
              <w:t>201</w:t>
            </w:r>
            <w:r>
              <w:rPr>
                <w:rFonts w:ascii="Times New Roman" w:hAnsi="Times New Roman"/>
                <w:i w:val="0"/>
                <w:iCs/>
              </w:rPr>
              <w:t>7</w:t>
            </w:r>
            <w:r w:rsidRPr="00473E83">
              <w:rPr>
                <w:rFonts w:ascii="Times New Roman" w:hAnsi="Times New Roman"/>
                <w:i w:val="0"/>
                <w:iCs/>
              </w:rPr>
              <w:t xml:space="preserve"> г.</w:t>
            </w:r>
          </w:p>
        </w:tc>
      </w:tr>
      <w:tr w:rsidR="0085023A" w:rsidRPr="00B958A4" w:rsidTr="009D125C">
        <w:trPr>
          <w:trHeight w:val="276"/>
        </w:trPr>
        <w:tc>
          <w:tcPr>
            <w:tcW w:w="262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3009BF" w:rsidRDefault="0085023A" w:rsidP="00257CAA">
            <w:pPr>
              <w:pStyle w:val="11"/>
              <w:widowControl w:val="0"/>
              <w:ind w:left="284" w:right="284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iCs/>
                <w:sz w:val="20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августу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8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июлю</w:t>
            </w:r>
          </w:p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  <w:r w:rsidRPr="000A6F90">
              <w:rPr>
                <w:iCs/>
                <w:sz w:val="20"/>
              </w:rPr>
              <w:t>201</w:t>
            </w:r>
            <w:r>
              <w:rPr>
                <w:iCs/>
                <w:sz w:val="20"/>
              </w:rPr>
              <w:t>9</w:t>
            </w:r>
            <w:r w:rsidRPr="000A6F90">
              <w:rPr>
                <w:iCs/>
                <w:sz w:val="20"/>
              </w:rPr>
              <w:t xml:space="preserve"> г.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0A6F90" w:rsidRDefault="0085023A" w:rsidP="00257CAA">
            <w:pPr>
              <w:pStyle w:val="11"/>
              <w:widowControl w:val="0"/>
              <w:jc w:val="center"/>
              <w:rPr>
                <w:b/>
                <w:iCs/>
                <w:sz w:val="20"/>
              </w:rPr>
            </w:pPr>
          </w:p>
        </w:tc>
      </w:tr>
      <w:tr w:rsidR="0085023A" w:rsidRPr="00EC62AC" w:rsidTr="009D125C">
        <w:trPr>
          <w:trHeight w:val="249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11"/>
              <w:widowControl w:val="0"/>
              <w:spacing w:line="264" w:lineRule="auto"/>
              <w:ind w:left="284" w:right="284"/>
              <w:rPr>
                <w:snapToGrid/>
                <w:sz w:val="20"/>
              </w:rPr>
            </w:pPr>
            <w:r w:rsidRPr="007779B7">
              <w:rPr>
                <w:b/>
                <w:sz w:val="20"/>
              </w:rPr>
              <w:t>Всего по РД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FF55A2" w:rsidRDefault="0085023A" w:rsidP="00257CAA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7</w:t>
            </w:r>
            <w:r>
              <w:rPr>
                <w:b/>
                <w:bCs/>
                <w:sz w:val="20"/>
              </w:rPr>
              <w:t>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92,8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pStyle w:val="11"/>
              <w:spacing w:line="264" w:lineRule="auto"/>
              <w:jc w:val="center"/>
              <w:rPr>
                <w:b/>
                <w:bCs/>
                <w:sz w:val="20"/>
              </w:rPr>
            </w:pPr>
            <w:r w:rsidRPr="005B6247">
              <w:rPr>
                <w:b/>
                <w:bCs/>
                <w:sz w:val="20"/>
                <w:lang w:val="en-US"/>
              </w:rPr>
              <w:t>103</w:t>
            </w:r>
            <w:r w:rsidRPr="005B6247">
              <w:rPr>
                <w:b/>
                <w:bCs/>
                <w:sz w:val="20"/>
              </w:rPr>
              <w:t>,</w:t>
            </w:r>
            <w:r w:rsidRPr="005B6247">
              <w:rPr>
                <w:b/>
                <w:bCs/>
                <w:sz w:val="20"/>
                <w:lang w:val="en-US"/>
              </w:rPr>
              <w:t>6</w:t>
            </w:r>
          </w:p>
        </w:tc>
      </w:tr>
      <w:tr w:rsidR="0085023A" w:rsidRPr="005968B4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102,0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5B6247">
              <w:rPr>
                <w:b/>
                <w:sz w:val="20"/>
                <w:szCs w:val="20"/>
              </w:rPr>
              <w:t>100,</w:t>
            </w:r>
            <w:r w:rsidRPr="005B6247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85023A" w:rsidRPr="00EC62AC" w:rsidTr="009D125C">
        <w:trPr>
          <w:trHeight w:val="142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xl40"/>
              <w:spacing w:before="0" w:after="0" w:line="264" w:lineRule="auto"/>
              <w:ind w:left="284" w:right="113"/>
              <w:jc w:val="left"/>
              <w:rPr>
                <w:rFonts w:ascii="Times New Roman" w:eastAsia="Times New Roman" w:hAnsi="Times New Roman"/>
                <w:sz w:val="20"/>
              </w:rPr>
            </w:pPr>
            <w:r w:rsidRPr="007779B7">
              <w:rPr>
                <w:rFonts w:ascii="Times New Roman" w:eastAsia="Times New Roman" w:hAnsi="Times New Roman"/>
                <w:sz w:val="20"/>
              </w:rPr>
              <w:t>добыча сырой нефти и природного газа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101,0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pStyle w:val="xl40"/>
              <w:spacing w:before="0" w:after="0" w:line="264" w:lineRule="auto"/>
              <w:jc w:val="center"/>
              <w:rPr>
                <w:rFonts w:ascii="Times New Roman" w:hAnsi="Times New Roman"/>
                <w:sz w:val="20"/>
              </w:rPr>
            </w:pPr>
            <w:r w:rsidRPr="005B6247">
              <w:rPr>
                <w:rFonts w:ascii="Times New Roman" w:hAnsi="Times New Roman"/>
                <w:sz w:val="20"/>
                <w:lang w:val="en-US"/>
              </w:rPr>
              <w:t>92</w:t>
            </w:r>
            <w:r w:rsidRPr="005B6247">
              <w:rPr>
                <w:rFonts w:ascii="Times New Roman" w:hAnsi="Times New Roman"/>
                <w:sz w:val="20"/>
              </w:rPr>
              <w:t>,</w:t>
            </w:r>
            <w:r w:rsidRPr="005B6247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103,0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5B6247">
              <w:rPr>
                <w:sz w:val="20"/>
                <w:szCs w:val="20"/>
              </w:rPr>
              <w:t>11</w:t>
            </w:r>
            <w:r w:rsidRPr="005B6247">
              <w:rPr>
                <w:sz w:val="20"/>
                <w:szCs w:val="20"/>
                <w:lang w:val="en-US"/>
              </w:rPr>
              <w:t>1</w:t>
            </w:r>
            <w:r w:rsidRPr="005B6247">
              <w:rPr>
                <w:sz w:val="20"/>
                <w:szCs w:val="20"/>
              </w:rPr>
              <w:t>,</w:t>
            </w:r>
            <w:r w:rsidRPr="005B6247">
              <w:rPr>
                <w:sz w:val="20"/>
                <w:szCs w:val="20"/>
                <w:lang w:val="en-US"/>
              </w:rPr>
              <w:t>4</w:t>
            </w:r>
          </w:p>
        </w:tc>
      </w:tr>
      <w:tr w:rsidR="0085023A" w:rsidRPr="005968B4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93,3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5B6247">
              <w:rPr>
                <w:b/>
                <w:bCs/>
                <w:sz w:val="20"/>
                <w:szCs w:val="20"/>
                <w:lang w:val="en-US"/>
              </w:rPr>
              <w:t>104</w:t>
            </w:r>
            <w:r w:rsidRPr="005B6247">
              <w:rPr>
                <w:b/>
                <w:bCs/>
                <w:sz w:val="20"/>
                <w:szCs w:val="20"/>
              </w:rPr>
              <w:t>,</w:t>
            </w:r>
            <w:r w:rsidRPr="005B6247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tabs>
                <w:tab w:val="left" w:pos="191"/>
              </w:tabs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114,4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11</w:t>
            </w:r>
            <w:r w:rsidRPr="005B6247">
              <w:rPr>
                <w:bCs/>
                <w:sz w:val="20"/>
                <w:szCs w:val="20"/>
                <w:lang w:val="en-US"/>
              </w:rPr>
              <w:t>6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напитков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96,8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  <w:lang w:val="en-US"/>
              </w:rPr>
              <w:t>100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9</w:t>
            </w:r>
            <w:r w:rsidRPr="005B6247">
              <w:rPr>
                <w:bCs/>
                <w:sz w:val="20"/>
                <w:szCs w:val="20"/>
                <w:lang w:val="en-US"/>
              </w:rPr>
              <w:t>3</w:t>
            </w:r>
            <w:r w:rsidRPr="005B6247">
              <w:rPr>
                <w:bCs/>
                <w:sz w:val="20"/>
                <w:szCs w:val="20"/>
              </w:rPr>
              <w:t>,3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одежды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94,5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10</w:t>
            </w:r>
            <w:r w:rsidRPr="005B6247">
              <w:rPr>
                <w:bCs/>
                <w:sz w:val="20"/>
                <w:szCs w:val="20"/>
                <w:lang w:val="en-US"/>
              </w:rPr>
              <w:t>1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3,9 р.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8,7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102,</w:t>
            </w:r>
            <w:r w:rsidRPr="005B6247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обработка древесины и производство изделий из дерева и пробки, кроме мебели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103,</w:t>
            </w:r>
            <w:r w:rsidRPr="005B6247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lastRenderedPageBreak/>
              <w:t>производство бумаги и бумажных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85,2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15</w:t>
            </w:r>
            <w:r w:rsidRPr="005B6247">
              <w:rPr>
                <w:bCs/>
                <w:sz w:val="20"/>
                <w:szCs w:val="20"/>
                <w:lang w:val="en-US"/>
              </w:rPr>
              <w:t>3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4,1 р.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  <w:lang w:val="en-US"/>
              </w:rPr>
              <w:t>3,3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лекарственных средств и материалов применяемых в медицинских </w:t>
            </w:r>
            <w:proofErr w:type="gramStart"/>
            <w:r w:rsidRPr="007779B7">
              <w:rPr>
                <w:sz w:val="20"/>
                <w:szCs w:val="20"/>
              </w:rPr>
              <w:t>целях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-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86,3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5B6247">
              <w:rPr>
                <w:sz w:val="20"/>
                <w:szCs w:val="20"/>
              </w:rPr>
              <w:t>12</w:t>
            </w:r>
            <w:r w:rsidRPr="005B6247">
              <w:rPr>
                <w:sz w:val="20"/>
                <w:szCs w:val="20"/>
                <w:lang w:val="en-US"/>
              </w:rPr>
              <w:t>4</w:t>
            </w:r>
            <w:r w:rsidRPr="005B6247">
              <w:rPr>
                <w:sz w:val="20"/>
                <w:szCs w:val="20"/>
              </w:rPr>
              <w:t>,</w:t>
            </w:r>
            <w:r w:rsidRPr="005B6247">
              <w:rPr>
                <w:sz w:val="20"/>
                <w:szCs w:val="20"/>
                <w:lang w:val="en-US"/>
              </w:rPr>
              <w:t>4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 xml:space="preserve">производство прочей неметаллической минеральной продукции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2,2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141,8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5B6247">
              <w:rPr>
                <w:sz w:val="20"/>
                <w:szCs w:val="20"/>
              </w:rPr>
              <w:t>1</w:t>
            </w:r>
            <w:r w:rsidRPr="005B6247">
              <w:rPr>
                <w:sz w:val="20"/>
                <w:szCs w:val="20"/>
                <w:lang w:val="en-US"/>
              </w:rPr>
              <w:t>04</w:t>
            </w:r>
            <w:r w:rsidRPr="005B6247">
              <w:rPr>
                <w:sz w:val="20"/>
                <w:szCs w:val="20"/>
              </w:rPr>
              <w:t>,</w:t>
            </w:r>
            <w:r w:rsidRPr="005B6247">
              <w:rPr>
                <w:sz w:val="20"/>
                <w:szCs w:val="20"/>
                <w:lang w:val="en-US"/>
              </w:rPr>
              <w:t>9</w:t>
            </w:r>
          </w:p>
        </w:tc>
      </w:tr>
      <w:tr w:rsidR="0085023A" w:rsidRPr="0058173D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7,5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162,4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sz w:val="20"/>
                <w:szCs w:val="20"/>
              </w:rPr>
              <w:t>в 2,</w:t>
            </w:r>
            <w:r w:rsidRPr="005B6247">
              <w:rPr>
                <w:sz w:val="20"/>
                <w:szCs w:val="20"/>
                <w:lang w:val="en-US"/>
              </w:rPr>
              <w:t>0</w:t>
            </w:r>
            <w:r w:rsidRPr="005B6247">
              <w:rPr>
                <w:sz w:val="20"/>
                <w:szCs w:val="20"/>
              </w:rPr>
              <w:t xml:space="preserve"> р.</w:t>
            </w:r>
          </w:p>
        </w:tc>
      </w:tr>
      <w:tr w:rsidR="0085023A" w:rsidRPr="0058173D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31,9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  <w:lang w:val="en-US"/>
              </w:rPr>
              <w:t>179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45,5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5B6247">
              <w:rPr>
                <w:sz w:val="20"/>
                <w:szCs w:val="20"/>
              </w:rPr>
              <w:t>5</w:t>
            </w:r>
            <w:r w:rsidRPr="005B6247">
              <w:rPr>
                <w:sz w:val="20"/>
                <w:szCs w:val="20"/>
                <w:lang w:val="en-US"/>
              </w:rPr>
              <w:t>9</w:t>
            </w:r>
            <w:r w:rsidRPr="005B6247">
              <w:rPr>
                <w:sz w:val="20"/>
                <w:szCs w:val="20"/>
              </w:rPr>
              <w:t>,</w:t>
            </w:r>
            <w:r w:rsidRPr="005B6247">
              <w:rPr>
                <w:sz w:val="20"/>
                <w:szCs w:val="20"/>
                <w:lang w:val="en-US"/>
              </w:rPr>
              <w:t>4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96,5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5B6247">
              <w:rPr>
                <w:sz w:val="20"/>
                <w:szCs w:val="20"/>
              </w:rPr>
              <w:t>в 2,</w:t>
            </w:r>
            <w:r w:rsidRPr="005B6247">
              <w:rPr>
                <w:sz w:val="20"/>
                <w:szCs w:val="20"/>
                <w:lang w:val="en-US"/>
              </w:rPr>
              <w:t>3</w:t>
            </w:r>
            <w:r w:rsidRPr="005B6247">
              <w:rPr>
                <w:sz w:val="20"/>
                <w:szCs w:val="20"/>
              </w:rPr>
              <w:t xml:space="preserve"> р.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58,8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5B6247">
              <w:rPr>
                <w:sz w:val="20"/>
                <w:szCs w:val="20"/>
                <w:lang w:val="en-US"/>
              </w:rPr>
              <w:t>88</w:t>
            </w:r>
            <w:r w:rsidRPr="005B6247">
              <w:rPr>
                <w:sz w:val="20"/>
                <w:szCs w:val="20"/>
              </w:rPr>
              <w:t>,</w:t>
            </w:r>
            <w:r w:rsidRPr="005B6247">
              <w:rPr>
                <w:sz w:val="20"/>
                <w:szCs w:val="20"/>
                <w:lang w:val="en-US"/>
              </w:rPr>
              <w:t>6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мебели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105,3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5B6247">
              <w:rPr>
                <w:sz w:val="20"/>
                <w:szCs w:val="20"/>
              </w:rPr>
              <w:t>9</w:t>
            </w:r>
            <w:r w:rsidRPr="005B6247">
              <w:rPr>
                <w:sz w:val="20"/>
                <w:szCs w:val="20"/>
                <w:lang w:val="en-US"/>
              </w:rPr>
              <w:t>0</w:t>
            </w:r>
            <w:r w:rsidRPr="005B6247">
              <w:rPr>
                <w:sz w:val="20"/>
                <w:szCs w:val="20"/>
              </w:rPr>
              <w:t>,</w:t>
            </w:r>
            <w:r w:rsidRPr="005B6247">
              <w:rPr>
                <w:sz w:val="20"/>
                <w:szCs w:val="20"/>
                <w:lang w:val="en-US"/>
              </w:rPr>
              <w:t>6</w:t>
            </w:r>
          </w:p>
        </w:tc>
      </w:tr>
      <w:tr w:rsidR="0085023A" w:rsidRPr="00EC62AC" w:rsidTr="009D125C"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i w:val="0"/>
                <w:iCs/>
              </w:rPr>
            </w:pPr>
            <w:r>
              <w:rPr>
                <w:rFonts w:ascii="Times New Roman" w:hAnsi="Times New Roman"/>
                <w:i w:val="0"/>
                <w:iCs/>
              </w:rPr>
              <w:t>99,6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iCs/>
                <w:sz w:val="20"/>
                <w:szCs w:val="20"/>
              </w:rPr>
            </w:pPr>
            <w:r w:rsidRPr="005B6247">
              <w:rPr>
                <w:iCs/>
                <w:sz w:val="20"/>
                <w:szCs w:val="20"/>
                <w:lang w:val="en-US"/>
              </w:rPr>
              <w:t>98</w:t>
            </w:r>
            <w:r w:rsidRPr="005B6247">
              <w:rPr>
                <w:iCs/>
                <w:sz w:val="20"/>
                <w:szCs w:val="20"/>
              </w:rPr>
              <w:t>,</w:t>
            </w:r>
            <w:r w:rsidRPr="005B6247">
              <w:rPr>
                <w:iCs/>
                <w:sz w:val="20"/>
                <w:szCs w:val="20"/>
                <w:lang w:val="en-US"/>
              </w:rPr>
              <w:t>5</w:t>
            </w:r>
          </w:p>
        </w:tc>
      </w:tr>
      <w:tr w:rsidR="0085023A" w:rsidRPr="005968B4" w:rsidTr="009D125C">
        <w:trPr>
          <w:trHeight w:val="302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58,0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5B6247">
              <w:rPr>
                <w:b/>
                <w:bCs/>
                <w:sz w:val="20"/>
                <w:szCs w:val="20"/>
                <w:lang w:val="en-US"/>
              </w:rPr>
              <w:t>102</w:t>
            </w:r>
            <w:r w:rsidRPr="005B6247">
              <w:rPr>
                <w:b/>
                <w:bCs/>
                <w:sz w:val="20"/>
                <w:szCs w:val="20"/>
              </w:rPr>
              <w:t>,</w:t>
            </w:r>
            <w:r w:rsidRPr="005B6247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85023A" w:rsidRPr="00EC62AC" w:rsidTr="009D125C">
        <w:trPr>
          <w:trHeight w:val="56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5023A" w:rsidRPr="00EC62AC" w:rsidTr="009D125C">
        <w:trPr>
          <w:trHeight w:val="185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ind w:left="284" w:right="113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производство, передача и распределение э</w:t>
            </w:r>
            <w:r w:rsidRPr="007779B7">
              <w:rPr>
                <w:bCs/>
                <w:sz w:val="20"/>
                <w:szCs w:val="20"/>
              </w:rPr>
              <w:t>лектроэнергии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64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45,0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  <w:lang w:val="en-US"/>
              </w:rPr>
              <w:t>1</w:t>
            </w:r>
            <w:r w:rsidRPr="005B6247">
              <w:rPr>
                <w:bCs/>
                <w:sz w:val="20"/>
                <w:szCs w:val="20"/>
              </w:rPr>
              <w:t>0</w:t>
            </w:r>
            <w:r w:rsidRPr="005B6247">
              <w:rPr>
                <w:bCs/>
                <w:sz w:val="20"/>
                <w:szCs w:val="20"/>
                <w:lang w:val="en-US"/>
              </w:rPr>
              <w:t>9</w:t>
            </w:r>
            <w:r w:rsidRPr="005B6247">
              <w:rPr>
                <w:bCs/>
                <w:sz w:val="20"/>
                <w:szCs w:val="20"/>
              </w:rPr>
              <w:t>,8</w:t>
            </w:r>
          </w:p>
        </w:tc>
      </w:tr>
      <w:tr w:rsidR="0085023A" w:rsidRPr="00EC62AC" w:rsidTr="009D125C">
        <w:trPr>
          <w:trHeight w:val="417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284" w:right="113"/>
              <w:rPr>
                <w:bCs/>
                <w:sz w:val="20"/>
                <w:szCs w:val="20"/>
              </w:rPr>
            </w:pPr>
            <w:r w:rsidRPr="007779B7">
              <w:rPr>
                <w:bCs/>
                <w:sz w:val="20"/>
                <w:szCs w:val="20"/>
              </w:rPr>
              <w:t xml:space="preserve">производство, передача и распределение пара и горячей воды; кондиционирование воздуха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96,</w:t>
            </w:r>
            <w:r w:rsidRPr="005B6247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85023A" w:rsidRPr="005968B4" w:rsidTr="009D125C">
        <w:trPr>
          <w:trHeight w:val="385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ind w:left="139" w:right="284"/>
              <w:rPr>
                <w:b/>
                <w:sz w:val="20"/>
                <w:szCs w:val="20"/>
              </w:rPr>
            </w:pPr>
            <w:r w:rsidRPr="007779B7">
              <w:rPr>
                <w:b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16" w:lineRule="auto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>
              <w:rPr>
                <w:rFonts w:ascii="Times New Roman" w:hAnsi="Times New Roman"/>
                <w:b/>
                <w:bCs/>
                <w:i w:val="0"/>
              </w:rPr>
              <w:t>98,2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5B6247">
              <w:rPr>
                <w:b/>
                <w:bCs/>
                <w:sz w:val="20"/>
                <w:szCs w:val="20"/>
                <w:lang w:val="en-US"/>
              </w:rPr>
              <w:t>100</w:t>
            </w:r>
            <w:r w:rsidRPr="005B6247">
              <w:rPr>
                <w:b/>
                <w:bCs/>
                <w:sz w:val="20"/>
                <w:szCs w:val="20"/>
              </w:rPr>
              <w:t>,</w:t>
            </w:r>
            <w:r w:rsidRPr="005B6247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85023A" w:rsidRPr="00EC62AC" w:rsidTr="009D125C">
        <w:trPr>
          <w:trHeight w:val="198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866" w:right="284"/>
              <w:rPr>
                <w:b/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в том числе: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5023A" w:rsidRPr="00B86882" w:rsidTr="009D125C">
        <w:trPr>
          <w:trHeight w:val="231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забор, очистка и распределение воды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101,3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</w:t>
            </w:r>
            <w:r w:rsidRPr="005B6247">
              <w:rPr>
                <w:bCs/>
                <w:sz w:val="20"/>
                <w:szCs w:val="20"/>
                <w:lang w:val="en-US"/>
              </w:rPr>
              <w:t>06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85023A" w:rsidRPr="00B86882" w:rsidTr="009D125C">
        <w:trPr>
          <w:trHeight w:val="76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 и обработка сточных вод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102,1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100,</w:t>
            </w:r>
            <w:r w:rsidRPr="005B6247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85023A" w:rsidRPr="00B86882" w:rsidTr="009D125C">
        <w:trPr>
          <w:trHeight w:val="183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2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92,3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</w:rPr>
              <w:t>10</w:t>
            </w:r>
            <w:r w:rsidRPr="005B6247">
              <w:rPr>
                <w:bCs/>
                <w:sz w:val="20"/>
                <w:szCs w:val="20"/>
                <w:lang w:val="en-US"/>
              </w:rPr>
              <w:t>1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85023A" w:rsidRPr="00B86882" w:rsidTr="009D125C">
        <w:trPr>
          <w:trHeight w:val="343"/>
        </w:trPr>
        <w:tc>
          <w:tcPr>
            <w:tcW w:w="262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ind w:left="284" w:right="113"/>
              <w:rPr>
                <w:sz w:val="20"/>
                <w:szCs w:val="20"/>
              </w:rPr>
            </w:pPr>
            <w:r w:rsidRPr="007779B7">
              <w:rPr>
                <w:sz w:val="20"/>
                <w:szCs w:val="20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5023A" w:rsidRPr="007779B7" w:rsidRDefault="0085023A" w:rsidP="00257CAA">
            <w:pPr>
              <w:pStyle w:val="a8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  <w:bCs/>
                <w:i w:val="0"/>
              </w:rPr>
              <w:t>100,0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023A" w:rsidRPr="005B6247" w:rsidRDefault="0085023A" w:rsidP="00257CAA">
            <w:pPr>
              <w:jc w:val="center"/>
              <w:rPr>
                <w:bCs/>
                <w:sz w:val="20"/>
                <w:szCs w:val="20"/>
              </w:rPr>
            </w:pPr>
            <w:r w:rsidRPr="005B6247">
              <w:rPr>
                <w:bCs/>
                <w:sz w:val="20"/>
                <w:szCs w:val="20"/>
                <w:lang w:val="en-US"/>
              </w:rPr>
              <w:t>99</w:t>
            </w:r>
            <w:r w:rsidRPr="005B6247">
              <w:rPr>
                <w:bCs/>
                <w:sz w:val="20"/>
                <w:szCs w:val="20"/>
              </w:rPr>
              <w:t>,</w:t>
            </w:r>
            <w:r w:rsidRPr="005B6247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bookmarkEnd w:id="0"/>
    </w:tbl>
    <w:p w:rsidR="0085023A" w:rsidRDefault="0085023A" w:rsidP="0085023A"/>
    <w:sectPr w:rsidR="0085023A" w:rsidSect="00EB14C1">
      <w:pgSz w:w="11906" w:h="16838" w:code="9"/>
      <w:pgMar w:top="397" w:right="737" w:bottom="284" w:left="1077" w:header="567" w:footer="227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35378"/>
    <w:rsid w:val="00012480"/>
    <w:rsid w:val="00014D0E"/>
    <w:rsid w:val="0001524E"/>
    <w:rsid w:val="00015FBF"/>
    <w:rsid w:val="00016ACB"/>
    <w:rsid w:val="00017593"/>
    <w:rsid w:val="00017831"/>
    <w:rsid w:val="00017950"/>
    <w:rsid w:val="00020B19"/>
    <w:rsid w:val="00022885"/>
    <w:rsid w:val="00023041"/>
    <w:rsid w:val="0002336F"/>
    <w:rsid w:val="000261D1"/>
    <w:rsid w:val="00030754"/>
    <w:rsid w:val="00033288"/>
    <w:rsid w:val="00034B01"/>
    <w:rsid w:val="00035378"/>
    <w:rsid w:val="00043493"/>
    <w:rsid w:val="00043D15"/>
    <w:rsid w:val="00044A2F"/>
    <w:rsid w:val="00044ABE"/>
    <w:rsid w:val="00046E7F"/>
    <w:rsid w:val="00050495"/>
    <w:rsid w:val="00050C6C"/>
    <w:rsid w:val="0005454B"/>
    <w:rsid w:val="000556E7"/>
    <w:rsid w:val="00057D0B"/>
    <w:rsid w:val="00062C6C"/>
    <w:rsid w:val="00065CBE"/>
    <w:rsid w:val="00066CC9"/>
    <w:rsid w:val="000701E7"/>
    <w:rsid w:val="000707A5"/>
    <w:rsid w:val="000722C1"/>
    <w:rsid w:val="00072D98"/>
    <w:rsid w:val="000754D5"/>
    <w:rsid w:val="00077C06"/>
    <w:rsid w:val="000807C9"/>
    <w:rsid w:val="00087B90"/>
    <w:rsid w:val="00090E4C"/>
    <w:rsid w:val="000927AD"/>
    <w:rsid w:val="000A0F87"/>
    <w:rsid w:val="000A23E2"/>
    <w:rsid w:val="000A363A"/>
    <w:rsid w:val="000A5391"/>
    <w:rsid w:val="000A66CF"/>
    <w:rsid w:val="000A6E13"/>
    <w:rsid w:val="000A797B"/>
    <w:rsid w:val="000A7BF5"/>
    <w:rsid w:val="000B1C1C"/>
    <w:rsid w:val="000B3E38"/>
    <w:rsid w:val="000B3FC8"/>
    <w:rsid w:val="000B4127"/>
    <w:rsid w:val="000B4333"/>
    <w:rsid w:val="000B7919"/>
    <w:rsid w:val="000B7AC0"/>
    <w:rsid w:val="000C03AE"/>
    <w:rsid w:val="000C0EFD"/>
    <w:rsid w:val="000C427E"/>
    <w:rsid w:val="000C59AB"/>
    <w:rsid w:val="000C66BD"/>
    <w:rsid w:val="000C72D2"/>
    <w:rsid w:val="000D4B98"/>
    <w:rsid w:val="000E070B"/>
    <w:rsid w:val="000E2962"/>
    <w:rsid w:val="000E7AA5"/>
    <w:rsid w:val="000F0215"/>
    <w:rsid w:val="000F0D57"/>
    <w:rsid w:val="000F0DC5"/>
    <w:rsid w:val="000F19C1"/>
    <w:rsid w:val="000F1D9D"/>
    <w:rsid w:val="000F5BE0"/>
    <w:rsid w:val="001000D3"/>
    <w:rsid w:val="001001A6"/>
    <w:rsid w:val="00104A4F"/>
    <w:rsid w:val="00111FC7"/>
    <w:rsid w:val="00115665"/>
    <w:rsid w:val="001260D9"/>
    <w:rsid w:val="001269F1"/>
    <w:rsid w:val="00127CC4"/>
    <w:rsid w:val="001318A9"/>
    <w:rsid w:val="0013249D"/>
    <w:rsid w:val="00132FF1"/>
    <w:rsid w:val="001339BE"/>
    <w:rsid w:val="001347B8"/>
    <w:rsid w:val="00134E83"/>
    <w:rsid w:val="00140F66"/>
    <w:rsid w:val="00145A61"/>
    <w:rsid w:val="001539B9"/>
    <w:rsid w:val="00153E71"/>
    <w:rsid w:val="00155509"/>
    <w:rsid w:val="0016044F"/>
    <w:rsid w:val="001625B9"/>
    <w:rsid w:val="00162E95"/>
    <w:rsid w:val="00165AA0"/>
    <w:rsid w:val="001669EF"/>
    <w:rsid w:val="001716C6"/>
    <w:rsid w:val="001717DB"/>
    <w:rsid w:val="0017439E"/>
    <w:rsid w:val="00176EE4"/>
    <w:rsid w:val="0018087E"/>
    <w:rsid w:val="0018262F"/>
    <w:rsid w:val="00183324"/>
    <w:rsid w:val="001929CF"/>
    <w:rsid w:val="0019410C"/>
    <w:rsid w:val="00194637"/>
    <w:rsid w:val="001A3725"/>
    <w:rsid w:val="001A473B"/>
    <w:rsid w:val="001B2A8D"/>
    <w:rsid w:val="001B2F02"/>
    <w:rsid w:val="001B6FB8"/>
    <w:rsid w:val="001C323B"/>
    <w:rsid w:val="001C40C7"/>
    <w:rsid w:val="001C438B"/>
    <w:rsid w:val="001C635C"/>
    <w:rsid w:val="001C78C4"/>
    <w:rsid w:val="001C7DD8"/>
    <w:rsid w:val="001C7DF1"/>
    <w:rsid w:val="001D12E7"/>
    <w:rsid w:val="001D17BC"/>
    <w:rsid w:val="001D1C98"/>
    <w:rsid w:val="001D25D7"/>
    <w:rsid w:val="001D435D"/>
    <w:rsid w:val="001D6151"/>
    <w:rsid w:val="001D64C4"/>
    <w:rsid w:val="001D67CA"/>
    <w:rsid w:val="001D7BF4"/>
    <w:rsid w:val="001D7CF5"/>
    <w:rsid w:val="001E0383"/>
    <w:rsid w:val="001E04E7"/>
    <w:rsid w:val="001E416C"/>
    <w:rsid w:val="001E5A5A"/>
    <w:rsid w:val="001E73E4"/>
    <w:rsid w:val="001F0433"/>
    <w:rsid w:val="001F4159"/>
    <w:rsid w:val="001F4AB5"/>
    <w:rsid w:val="001F56DE"/>
    <w:rsid w:val="001F73A4"/>
    <w:rsid w:val="002002C4"/>
    <w:rsid w:val="0020133A"/>
    <w:rsid w:val="0020509A"/>
    <w:rsid w:val="00205972"/>
    <w:rsid w:val="0021175C"/>
    <w:rsid w:val="00211B79"/>
    <w:rsid w:val="00215397"/>
    <w:rsid w:val="00216902"/>
    <w:rsid w:val="00217A2B"/>
    <w:rsid w:val="00221CB8"/>
    <w:rsid w:val="00221FD4"/>
    <w:rsid w:val="00223397"/>
    <w:rsid w:val="0022582B"/>
    <w:rsid w:val="00230C84"/>
    <w:rsid w:val="002322F9"/>
    <w:rsid w:val="0023358D"/>
    <w:rsid w:val="00233FB0"/>
    <w:rsid w:val="002341E7"/>
    <w:rsid w:val="00240C81"/>
    <w:rsid w:val="002417A4"/>
    <w:rsid w:val="002420F0"/>
    <w:rsid w:val="002439B3"/>
    <w:rsid w:val="00243CCA"/>
    <w:rsid w:val="00247DB7"/>
    <w:rsid w:val="00250DCB"/>
    <w:rsid w:val="002513F1"/>
    <w:rsid w:val="0025190B"/>
    <w:rsid w:val="002614DD"/>
    <w:rsid w:val="002635E7"/>
    <w:rsid w:val="0026653F"/>
    <w:rsid w:val="00270A81"/>
    <w:rsid w:val="00271550"/>
    <w:rsid w:val="00274712"/>
    <w:rsid w:val="00276DF3"/>
    <w:rsid w:val="002775EB"/>
    <w:rsid w:val="00282CE4"/>
    <w:rsid w:val="00290DD0"/>
    <w:rsid w:val="00296B52"/>
    <w:rsid w:val="00297A97"/>
    <w:rsid w:val="002A05E4"/>
    <w:rsid w:val="002A16C7"/>
    <w:rsid w:val="002A31B9"/>
    <w:rsid w:val="002A4ADD"/>
    <w:rsid w:val="002A4FD1"/>
    <w:rsid w:val="002A602F"/>
    <w:rsid w:val="002B007A"/>
    <w:rsid w:val="002B057D"/>
    <w:rsid w:val="002B116A"/>
    <w:rsid w:val="002B3C41"/>
    <w:rsid w:val="002B4ACE"/>
    <w:rsid w:val="002C61A2"/>
    <w:rsid w:val="002D240D"/>
    <w:rsid w:val="002D2444"/>
    <w:rsid w:val="002D2D05"/>
    <w:rsid w:val="002D7353"/>
    <w:rsid w:val="002E0232"/>
    <w:rsid w:val="002E23BC"/>
    <w:rsid w:val="002E26A7"/>
    <w:rsid w:val="002E26B6"/>
    <w:rsid w:val="002E5412"/>
    <w:rsid w:val="002E6E61"/>
    <w:rsid w:val="002E7EB1"/>
    <w:rsid w:val="002F26A3"/>
    <w:rsid w:val="002F42B7"/>
    <w:rsid w:val="002F5A16"/>
    <w:rsid w:val="00300ECC"/>
    <w:rsid w:val="00301BDB"/>
    <w:rsid w:val="00302F23"/>
    <w:rsid w:val="003115B6"/>
    <w:rsid w:val="00312C1A"/>
    <w:rsid w:val="00317675"/>
    <w:rsid w:val="00320575"/>
    <w:rsid w:val="00320AF6"/>
    <w:rsid w:val="0032141C"/>
    <w:rsid w:val="003221AA"/>
    <w:rsid w:val="003222F7"/>
    <w:rsid w:val="00324144"/>
    <w:rsid w:val="003261D4"/>
    <w:rsid w:val="00327122"/>
    <w:rsid w:val="00331284"/>
    <w:rsid w:val="00331DAF"/>
    <w:rsid w:val="00333A4C"/>
    <w:rsid w:val="003368FD"/>
    <w:rsid w:val="003377D7"/>
    <w:rsid w:val="00337B56"/>
    <w:rsid w:val="00341946"/>
    <w:rsid w:val="00342925"/>
    <w:rsid w:val="00343AE1"/>
    <w:rsid w:val="003509F0"/>
    <w:rsid w:val="00350AC8"/>
    <w:rsid w:val="00351FD6"/>
    <w:rsid w:val="00353500"/>
    <w:rsid w:val="003535C8"/>
    <w:rsid w:val="003537A5"/>
    <w:rsid w:val="00354144"/>
    <w:rsid w:val="00355804"/>
    <w:rsid w:val="00357D1F"/>
    <w:rsid w:val="003604CC"/>
    <w:rsid w:val="003618B0"/>
    <w:rsid w:val="003652A6"/>
    <w:rsid w:val="00365556"/>
    <w:rsid w:val="00365833"/>
    <w:rsid w:val="00373A1A"/>
    <w:rsid w:val="00373E0A"/>
    <w:rsid w:val="00374961"/>
    <w:rsid w:val="003802A9"/>
    <w:rsid w:val="00381E77"/>
    <w:rsid w:val="00383025"/>
    <w:rsid w:val="003847C1"/>
    <w:rsid w:val="00384D26"/>
    <w:rsid w:val="00387F6D"/>
    <w:rsid w:val="00393C2A"/>
    <w:rsid w:val="00395E41"/>
    <w:rsid w:val="00397E06"/>
    <w:rsid w:val="003A04E2"/>
    <w:rsid w:val="003A10FD"/>
    <w:rsid w:val="003A28AC"/>
    <w:rsid w:val="003A4CF2"/>
    <w:rsid w:val="003B63C6"/>
    <w:rsid w:val="003B7E04"/>
    <w:rsid w:val="003C1D3B"/>
    <w:rsid w:val="003C2CE3"/>
    <w:rsid w:val="003C4BE8"/>
    <w:rsid w:val="003D7780"/>
    <w:rsid w:val="003E194F"/>
    <w:rsid w:val="003E21CF"/>
    <w:rsid w:val="003E5048"/>
    <w:rsid w:val="003E60F4"/>
    <w:rsid w:val="003E77CA"/>
    <w:rsid w:val="00400498"/>
    <w:rsid w:val="004009D4"/>
    <w:rsid w:val="00403071"/>
    <w:rsid w:val="004110C9"/>
    <w:rsid w:val="00414B26"/>
    <w:rsid w:val="0041510F"/>
    <w:rsid w:val="004164C5"/>
    <w:rsid w:val="0041652B"/>
    <w:rsid w:val="004170CE"/>
    <w:rsid w:val="004201C9"/>
    <w:rsid w:val="00420B64"/>
    <w:rsid w:val="0042125D"/>
    <w:rsid w:val="004218E0"/>
    <w:rsid w:val="00423C66"/>
    <w:rsid w:val="00431CF1"/>
    <w:rsid w:val="00433C18"/>
    <w:rsid w:val="00435654"/>
    <w:rsid w:val="00436DEC"/>
    <w:rsid w:val="004371C5"/>
    <w:rsid w:val="00437E0A"/>
    <w:rsid w:val="00440C5B"/>
    <w:rsid w:val="004467A3"/>
    <w:rsid w:val="00453E39"/>
    <w:rsid w:val="004575F5"/>
    <w:rsid w:val="00457774"/>
    <w:rsid w:val="004577DB"/>
    <w:rsid w:val="004615F2"/>
    <w:rsid w:val="00463652"/>
    <w:rsid w:val="00464F2B"/>
    <w:rsid w:val="004660B4"/>
    <w:rsid w:val="00467A67"/>
    <w:rsid w:val="00472BC7"/>
    <w:rsid w:val="00475028"/>
    <w:rsid w:val="00475FBB"/>
    <w:rsid w:val="004763D8"/>
    <w:rsid w:val="004764BD"/>
    <w:rsid w:val="004764E6"/>
    <w:rsid w:val="004771F5"/>
    <w:rsid w:val="00477332"/>
    <w:rsid w:val="00481D36"/>
    <w:rsid w:val="00483EEF"/>
    <w:rsid w:val="004907ED"/>
    <w:rsid w:val="00490D10"/>
    <w:rsid w:val="004932D6"/>
    <w:rsid w:val="00493EA0"/>
    <w:rsid w:val="00494826"/>
    <w:rsid w:val="00495FE4"/>
    <w:rsid w:val="00496AEA"/>
    <w:rsid w:val="004A01A8"/>
    <w:rsid w:val="004A0EAC"/>
    <w:rsid w:val="004A444F"/>
    <w:rsid w:val="004A53AC"/>
    <w:rsid w:val="004B0C20"/>
    <w:rsid w:val="004B0C9A"/>
    <w:rsid w:val="004B1B9C"/>
    <w:rsid w:val="004B1E20"/>
    <w:rsid w:val="004B2B0D"/>
    <w:rsid w:val="004B2C07"/>
    <w:rsid w:val="004B33B3"/>
    <w:rsid w:val="004B3FC9"/>
    <w:rsid w:val="004B6420"/>
    <w:rsid w:val="004B7A9D"/>
    <w:rsid w:val="004C097E"/>
    <w:rsid w:val="004C09E3"/>
    <w:rsid w:val="004C1207"/>
    <w:rsid w:val="004C2705"/>
    <w:rsid w:val="004C426E"/>
    <w:rsid w:val="004C601B"/>
    <w:rsid w:val="004D06A3"/>
    <w:rsid w:val="004D077A"/>
    <w:rsid w:val="004D175A"/>
    <w:rsid w:val="004D204B"/>
    <w:rsid w:val="004D3F1A"/>
    <w:rsid w:val="004D5E8D"/>
    <w:rsid w:val="004D5ED4"/>
    <w:rsid w:val="004E20B6"/>
    <w:rsid w:val="004E2D22"/>
    <w:rsid w:val="004E44BF"/>
    <w:rsid w:val="004F0586"/>
    <w:rsid w:val="004F21AC"/>
    <w:rsid w:val="004F472B"/>
    <w:rsid w:val="00500171"/>
    <w:rsid w:val="0050063B"/>
    <w:rsid w:val="0050129F"/>
    <w:rsid w:val="00501CEB"/>
    <w:rsid w:val="00505B61"/>
    <w:rsid w:val="00510A7D"/>
    <w:rsid w:val="00513040"/>
    <w:rsid w:val="00514C83"/>
    <w:rsid w:val="00516776"/>
    <w:rsid w:val="00517599"/>
    <w:rsid w:val="005211C7"/>
    <w:rsid w:val="005240D3"/>
    <w:rsid w:val="005256EC"/>
    <w:rsid w:val="0052749A"/>
    <w:rsid w:val="00531CB9"/>
    <w:rsid w:val="00532434"/>
    <w:rsid w:val="005341F3"/>
    <w:rsid w:val="0053443A"/>
    <w:rsid w:val="00545C7F"/>
    <w:rsid w:val="00546985"/>
    <w:rsid w:val="0055279C"/>
    <w:rsid w:val="00553F77"/>
    <w:rsid w:val="005540BB"/>
    <w:rsid w:val="00554B23"/>
    <w:rsid w:val="005556E2"/>
    <w:rsid w:val="005563D1"/>
    <w:rsid w:val="00563663"/>
    <w:rsid w:val="00565EEC"/>
    <w:rsid w:val="005701EE"/>
    <w:rsid w:val="00572860"/>
    <w:rsid w:val="005755A5"/>
    <w:rsid w:val="00576839"/>
    <w:rsid w:val="00576F20"/>
    <w:rsid w:val="00581753"/>
    <w:rsid w:val="00592BC1"/>
    <w:rsid w:val="00594909"/>
    <w:rsid w:val="00595E70"/>
    <w:rsid w:val="005A1219"/>
    <w:rsid w:val="005A409A"/>
    <w:rsid w:val="005A6A62"/>
    <w:rsid w:val="005B1FE4"/>
    <w:rsid w:val="005B28E5"/>
    <w:rsid w:val="005B5698"/>
    <w:rsid w:val="005B6BE4"/>
    <w:rsid w:val="005C01CD"/>
    <w:rsid w:val="005C146C"/>
    <w:rsid w:val="005C1B49"/>
    <w:rsid w:val="005C2B64"/>
    <w:rsid w:val="005C2FFD"/>
    <w:rsid w:val="005C5ED7"/>
    <w:rsid w:val="005C6A49"/>
    <w:rsid w:val="005C770D"/>
    <w:rsid w:val="005C7E47"/>
    <w:rsid w:val="005D2131"/>
    <w:rsid w:val="005D3C8D"/>
    <w:rsid w:val="005D4AF7"/>
    <w:rsid w:val="005D6F8A"/>
    <w:rsid w:val="005E1A46"/>
    <w:rsid w:val="005E349F"/>
    <w:rsid w:val="005E787A"/>
    <w:rsid w:val="005F1BD3"/>
    <w:rsid w:val="005F23D2"/>
    <w:rsid w:val="00615E74"/>
    <w:rsid w:val="00616304"/>
    <w:rsid w:val="00616F34"/>
    <w:rsid w:val="0062018E"/>
    <w:rsid w:val="00622B3B"/>
    <w:rsid w:val="00623809"/>
    <w:rsid w:val="00624BCE"/>
    <w:rsid w:val="00624FC0"/>
    <w:rsid w:val="006261C1"/>
    <w:rsid w:val="00627E0D"/>
    <w:rsid w:val="0063277E"/>
    <w:rsid w:val="006333AB"/>
    <w:rsid w:val="006339AB"/>
    <w:rsid w:val="00634CC4"/>
    <w:rsid w:val="006354EE"/>
    <w:rsid w:val="006437AD"/>
    <w:rsid w:val="006454DA"/>
    <w:rsid w:val="006472F9"/>
    <w:rsid w:val="00647536"/>
    <w:rsid w:val="00654641"/>
    <w:rsid w:val="00657C73"/>
    <w:rsid w:val="006642F6"/>
    <w:rsid w:val="00665A79"/>
    <w:rsid w:val="00673708"/>
    <w:rsid w:val="0067581A"/>
    <w:rsid w:val="00675ADC"/>
    <w:rsid w:val="006761F5"/>
    <w:rsid w:val="0067675C"/>
    <w:rsid w:val="00677444"/>
    <w:rsid w:val="00683825"/>
    <w:rsid w:val="006847A1"/>
    <w:rsid w:val="006847D6"/>
    <w:rsid w:val="00690F74"/>
    <w:rsid w:val="00691A11"/>
    <w:rsid w:val="006929B8"/>
    <w:rsid w:val="0069451D"/>
    <w:rsid w:val="00695711"/>
    <w:rsid w:val="006A2373"/>
    <w:rsid w:val="006A3910"/>
    <w:rsid w:val="006A5235"/>
    <w:rsid w:val="006A5D3E"/>
    <w:rsid w:val="006A7267"/>
    <w:rsid w:val="006A7CAD"/>
    <w:rsid w:val="006B0517"/>
    <w:rsid w:val="006B07E2"/>
    <w:rsid w:val="006B250D"/>
    <w:rsid w:val="006B2D97"/>
    <w:rsid w:val="006B4337"/>
    <w:rsid w:val="006B4F8B"/>
    <w:rsid w:val="006B6AC3"/>
    <w:rsid w:val="006C22CB"/>
    <w:rsid w:val="006C2E6E"/>
    <w:rsid w:val="006C6BB6"/>
    <w:rsid w:val="006D3583"/>
    <w:rsid w:val="006D364D"/>
    <w:rsid w:val="006D5524"/>
    <w:rsid w:val="006D59E7"/>
    <w:rsid w:val="006D63DF"/>
    <w:rsid w:val="006D6586"/>
    <w:rsid w:val="006D69A7"/>
    <w:rsid w:val="006D6D3F"/>
    <w:rsid w:val="006D757A"/>
    <w:rsid w:val="006E39D6"/>
    <w:rsid w:val="006F0F88"/>
    <w:rsid w:val="006F119F"/>
    <w:rsid w:val="006F693B"/>
    <w:rsid w:val="006F7631"/>
    <w:rsid w:val="00700CBF"/>
    <w:rsid w:val="00703694"/>
    <w:rsid w:val="00705A73"/>
    <w:rsid w:val="00705B46"/>
    <w:rsid w:val="00705EE2"/>
    <w:rsid w:val="007064FA"/>
    <w:rsid w:val="00712204"/>
    <w:rsid w:val="00716E1A"/>
    <w:rsid w:val="00720700"/>
    <w:rsid w:val="00720B61"/>
    <w:rsid w:val="007237ED"/>
    <w:rsid w:val="00724336"/>
    <w:rsid w:val="0072582A"/>
    <w:rsid w:val="00727948"/>
    <w:rsid w:val="00730049"/>
    <w:rsid w:val="00733234"/>
    <w:rsid w:val="007348A8"/>
    <w:rsid w:val="0073515C"/>
    <w:rsid w:val="00736B02"/>
    <w:rsid w:val="007421B9"/>
    <w:rsid w:val="007424C2"/>
    <w:rsid w:val="007433BC"/>
    <w:rsid w:val="00745630"/>
    <w:rsid w:val="007475AE"/>
    <w:rsid w:val="00747F3C"/>
    <w:rsid w:val="007504AC"/>
    <w:rsid w:val="00762BD0"/>
    <w:rsid w:val="00762D2F"/>
    <w:rsid w:val="00763B73"/>
    <w:rsid w:val="007659D6"/>
    <w:rsid w:val="00766298"/>
    <w:rsid w:val="00766CFC"/>
    <w:rsid w:val="007673DC"/>
    <w:rsid w:val="007734C2"/>
    <w:rsid w:val="00780097"/>
    <w:rsid w:val="00782E27"/>
    <w:rsid w:val="00786B5F"/>
    <w:rsid w:val="00786C3F"/>
    <w:rsid w:val="00787722"/>
    <w:rsid w:val="00790DCC"/>
    <w:rsid w:val="007921B6"/>
    <w:rsid w:val="007921FF"/>
    <w:rsid w:val="007A0D7E"/>
    <w:rsid w:val="007A33D4"/>
    <w:rsid w:val="007B1568"/>
    <w:rsid w:val="007B1C34"/>
    <w:rsid w:val="007B5A1E"/>
    <w:rsid w:val="007C1AFE"/>
    <w:rsid w:val="007C5B97"/>
    <w:rsid w:val="007C6AFB"/>
    <w:rsid w:val="007D0623"/>
    <w:rsid w:val="007D5975"/>
    <w:rsid w:val="007D7832"/>
    <w:rsid w:val="007E0D32"/>
    <w:rsid w:val="007E1767"/>
    <w:rsid w:val="007E4C1E"/>
    <w:rsid w:val="007E7071"/>
    <w:rsid w:val="007E70DE"/>
    <w:rsid w:val="007F00AA"/>
    <w:rsid w:val="007F5215"/>
    <w:rsid w:val="007F57B4"/>
    <w:rsid w:val="007F5BEC"/>
    <w:rsid w:val="007F74FC"/>
    <w:rsid w:val="007F7E04"/>
    <w:rsid w:val="008004E0"/>
    <w:rsid w:val="0080149B"/>
    <w:rsid w:val="008016F2"/>
    <w:rsid w:val="00803232"/>
    <w:rsid w:val="00807B9F"/>
    <w:rsid w:val="00807FAE"/>
    <w:rsid w:val="00810FC9"/>
    <w:rsid w:val="0081234C"/>
    <w:rsid w:val="00812E63"/>
    <w:rsid w:val="0081537A"/>
    <w:rsid w:val="00815DCF"/>
    <w:rsid w:val="00816C65"/>
    <w:rsid w:val="00817822"/>
    <w:rsid w:val="00820221"/>
    <w:rsid w:val="00820FED"/>
    <w:rsid w:val="00824B3D"/>
    <w:rsid w:val="00826FCC"/>
    <w:rsid w:val="008313C9"/>
    <w:rsid w:val="00831E15"/>
    <w:rsid w:val="00835FB0"/>
    <w:rsid w:val="00836AFE"/>
    <w:rsid w:val="00841946"/>
    <w:rsid w:val="00842134"/>
    <w:rsid w:val="008432B8"/>
    <w:rsid w:val="00847FDE"/>
    <w:rsid w:val="0085023A"/>
    <w:rsid w:val="00853314"/>
    <w:rsid w:val="00854991"/>
    <w:rsid w:val="00854A97"/>
    <w:rsid w:val="008552FC"/>
    <w:rsid w:val="008564EF"/>
    <w:rsid w:val="00857040"/>
    <w:rsid w:val="00861B08"/>
    <w:rsid w:val="00865D82"/>
    <w:rsid w:val="00874571"/>
    <w:rsid w:val="00880158"/>
    <w:rsid w:val="0088234D"/>
    <w:rsid w:val="0088702D"/>
    <w:rsid w:val="00890688"/>
    <w:rsid w:val="008913D0"/>
    <w:rsid w:val="008919A3"/>
    <w:rsid w:val="00891E70"/>
    <w:rsid w:val="00894C25"/>
    <w:rsid w:val="00897426"/>
    <w:rsid w:val="008A0A67"/>
    <w:rsid w:val="008A5931"/>
    <w:rsid w:val="008A69C9"/>
    <w:rsid w:val="008A7BBD"/>
    <w:rsid w:val="008B11F6"/>
    <w:rsid w:val="008B4194"/>
    <w:rsid w:val="008B55A3"/>
    <w:rsid w:val="008C1F82"/>
    <w:rsid w:val="008C29C5"/>
    <w:rsid w:val="008C3771"/>
    <w:rsid w:val="008C37EB"/>
    <w:rsid w:val="008C52A1"/>
    <w:rsid w:val="008D44FE"/>
    <w:rsid w:val="008D7626"/>
    <w:rsid w:val="008E10E3"/>
    <w:rsid w:val="008E3F00"/>
    <w:rsid w:val="008E5A0A"/>
    <w:rsid w:val="008E6611"/>
    <w:rsid w:val="008F5240"/>
    <w:rsid w:val="008F612B"/>
    <w:rsid w:val="008F72A6"/>
    <w:rsid w:val="008F748E"/>
    <w:rsid w:val="008F7E2A"/>
    <w:rsid w:val="00900794"/>
    <w:rsid w:val="00902894"/>
    <w:rsid w:val="00911E21"/>
    <w:rsid w:val="00914B5B"/>
    <w:rsid w:val="00917812"/>
    <w:rsid w:val="009209CC"/>
    <w:rsid w:val="00920D65"/>
    <w:rsid w:val="009217D5"/>
    <w:rsid w:val="009217DC"/>
    <w:rsid w:val="00923813"/>
    <w:rsid w:val="00924B0B"/>
    <w:rsid w:val="00925920"/>
    <w:rsid w:val="00925B56"/>
    <w:rsid w:val="00931645"/>
    <w:rsid w:val="00932B61"/>
    <w:rsid w:val="0093424F"/>
    <w:rsid w:val="00936C1E"/>
    <w:rsid w:val="00943A41"/>
    <w:rsid w:val="00944DE3"/>
    <w:rsid w:val="00944F7B"/>
    <w:rsid w:val="00946A6A"/>
    <w:rsid w:val="00951D50"/>
    <w:rsid w:val="00952603"/>
    <w:rsid w:val="009535B6"/>
    <w:rsid w:val="00960595"/>
    <w:rsid w:val="00967230"/>
    <w:rsid w:val="0097108F"/>
    <w:rsid w:val="00972AB5"/>
    <w:rsid w:val="00980258"/>
    <w:rsid w:val="00980778"/>
    <w:rsid w:val="0098341E"/>
    <w:rsid w:val="009840C9"/>
    <w:rsid w:val="0098463F"/>
    <w:rsid w:val="009921A8"/>
    <w:rsid w:val="00993381"/>
    <w:rsid w:val="009A4D57"/>
    <w:rsid w:val="009A5E51"/>
    <w:rsid w:val="009A789A"/>
    <w:rsid w:val="009B1B12"/>
    <w:rsid w:val="009B2CEF"/>
    <w:rsid w:val="009B4F58"/>
    <w:rsid w:val="009B60A2"/>
    <w:rsid w:val="009B6E5D"/>
    <w:rsid w:val="009C4B15"/>
    <w:rsid w:val="009C5410"/>
    <w:rsid w:val="009C620A"/>
    <w:rsid w:val="009C7276"/>
    <w:rsid w:val="009C7A0D"/>
    <w:rsid w:val="009D125C"/>
    <w:rsid w:val="009D161A"/>
    <w:rsid w:val="009E141D"/>
    <w:rsid w:val="009E3851"/>
    <w:rsid w:val="009E441B"/>
    <w:rsid w:val="009E5B5D"/>
    <w:rsid w:val="009E5F6A"/>
    <w:rsid w:val="009E6540"/>
    <w:rsid w:val="009F4AC5"/>
    <w:rsid w:val="009F5C2F"/>
    <w:rsid w:val="009F78F3"/>
    <w:rsid w:val="00A02C9D"/>
    <w:rsid w:val="00A05057"/>
    <w:rsid w:val="00A06CA0"/>
    <w:rsid w:val="00A07965"/>
    <w:rsid w:val="00A110DC"/>
    <w:rsid w:val="00A111E2"/>
    <w:rsid w:val="00A13757"/>
    <w:rsid w:val="00A149CA"/>
    <w:rsid w:val="00A160E2"/>
    <w:rsid w:val="00A16ED7"/>
    <w:rsid w:val="00A16F91"/>
    <w:rsid w:val="00A2187F"/>
    <w:rsid w:val="00A2227C"/>
    <w:rsid w:val="00A22C1E"/>
    <w:rsid w:val="00A25C61"/>
    <w:rsid w:val="00A31900"/>
    <w:rsid w:val="00A336D6"/>
    <w:rsid w:val="00A4092E"/>
    <w:rsid w:val="00A415E8"/>
    <w:rsid w:val="00A41762"/>
    <w:rsid w:val="00A419F8"/>
    <w:rsid w:val="00A4350B"/>
    <w:rsid w:val="00A44903"/>
    <w:rsid w:val="00A50691"/>
    <w:rsid w:val="00A5471A"/>
    <w:rsid w:val="00A55C7A"/>
    <w:rsid w:val="00A5682D"/>
    <w:rsid w:val="00A574D5"/>
    <w:rsid w:val="00A57D07"/>
    <w:rsid w:val="00A57E06"/>
    <w:rsid w:val="00A60076"/>
    <w:rsid w:val="00A6208F"/>
    <w:rsid w:val="00A66448"/>
    <w:rsid w:val="00A74DFC"/>
    <w:rsid w:val="00A757FC"/>
    <w:rsid w:val="00A75DB6"/>
    <w:rsid w:val="00A763B7"/>
    <w:rsid w:val="00A775DD"/>
    <w:rsid w:val="00A81BAA"/>
    <w:rsid w:val="00A81CD7"/>
    <w:rsid w:val="00A823CA"/>
    <w:rsid w:val="00A879E6"/>
    <w:rsid w:val="00A87D35"/>
    <w:rsid w:val="00A9117A"/>
    <w:rsid w:val="00A91638"/>
    <w:rsid w:val="00A93690"/>
    <w:rsid w:val="00AA02D2"/>
    <w:rsid w:val="00AA2F59"/>
    <w:rsid w:val="00AA323F"/>
    <w:rsid w:val="00AA35F9"/>
    <w:rsid w:val="00AA4ABC"/>
    <w:rsid w:val="00AA6DDA"/>
    <w:rsid w:val="00AA706C"/>
    <w:rsid w:val="00AB33F8"/>
    <w:rsid w:val="00AB44D4"/>
    <w:rsid w:val="00AB4ED1"/>
    <w:rsid w:val="00AB637D"/>
    <w:rsid w:val="00AB718F"/>
    <w:rsid w:val="00AC0245"/>
    <w:rsid w:val="00AC1EFD"/>
    <w:rsid w:val="00AC2602"/>
    <w:rsid w:val="00AD23F7"/>
    <w:rsid w:val="00AE3D5F"/>
    <w:rsid w:val="00AE555E"/>
    <w:rsid w:val="00AE5898"/>
    <w:rsid w:val="00AE7A4F"/>
    <w:rsid w:val="00AF1210"/>
    <w:rsid w:val="00AF2FBF"/>
    <w:rsid w:val="00AF4509"/>
    <w:rsid w:val="00AF6480"/>
    <w:rsid w:val="00AF6538"/>
    <w:rsid w:val="00AF7B9B"/>
    <w:rsid w:val="00B018A8"/>
    <w:rsid w:val="00B019C9"/>
    <w:rsid w:val="00B05028"/>
    <w:rsid w:val="00B069A3"/>
    <w:rsid w:val="00B12E44"/>
    <w:rsid w:val="00B15106"/>
    <w:rsid w:val="00B162E5"/>
    <w:rsid w:val="00B17A96"/>
    <w:rsid w:val="00B22193"/>
    <w:rsid w:val="00B22C3B"/>
    <w:rsid w:val="00B23E68"/>
    <w:rsid w:val="00B249E9"/>
    <w:rsid w:val="00B24BE8"/>
    <w:rsid w:val="00B25E42"/>
    <w:rsid w:val="00B26A37"/>
    <w:rsid w:val="00B27FCE"/>
    <w:rsid w:val="00B31905"/>
    <w:rsid w:val="00B31FA1"/>
    <w:rsid w:val="00B329B2"/>
    <w:rsid w:val="00B33708"/>
    <w:rsid w:val="00B34D3B"/>
    <w:rsid w:val="00B36E9E"/>
    <w:rsid w:val="00B37EEC"/>
    <w:rsid w:val="00B407E8"/>
    <w:rsid w:val="00B40951"/>
    <w:rsid w:val="00B40E70"/>
    <w:rsid w:val="00B414B5"/>
    <w:rsid w:val="00B43A83"/>
    <w:rsid w:val="00B44F77"/>
    <w:rsid w:val="00B475F4"/>
    <w:rsid w:val="00B5168E"/>
    <w:rsid w:val="00B54427"/>
    <w:rsid w:val="00B546C4"/>
    <w:rsid w:val="00B54EE2"/>
    <w:rsid w:val="00B566DA"/>
    <w:rsid w:val="00B56EA0"/>
    <w:rsid w:val="00B601B5"/>
    <w:rsid w:val="00B610EC"/>
    <w:rsid w:val="00B631A6"/>
    <w:rsid w:val="00B64FD2"/>
    <w:rsid w:val="00B66469"/>
    <w:rsid w:val="00B7000C"/>
    <w:rsid w:val="00B7028B"/>
    <w:rsid w:val="00B7376A"/>
    <w:rsid w:val="00B74D42"/>
    <w:rsid w:val="00B755A9"/>
    <w:rsid w:val="00B75E08"/>
    <w:rsid w:val="00B85CD8"/>
    <w:rsid w:val="00B87312"/>
    <w:rsid w:val="00B91768"/>
    <w:rsid w:val="00B93371"/>
    <w:rsid w:val="00BA1B0A"/>
    <w:rsid w:val="00BA324F"/>
    <w:rsid w:val="00BA3317"/>
    <w:rsid w:val="00BA4A78"/>
    <w:rsid w:val="00BA60CD"/>
    <w:rsid w:val="00BA6262"/>
    <w:rsid w:val="00BB19F7"/>
    <w:rsid w:val="00BB271E"/>
    <w:rsid w:val="00BB55FD"/>
    <w:rsid w:val="00BB728F"/>
    <w:rsid w:val="00BB7B81"/>
    <w:rsid w:val="00BC00B1"/>
    <w:rsid w:val="00BC0EB5"/>
    <w:rsid w:val="00BC18FE"/>
    <w:rsid w:val="00BC681C"/>
    <w:rsid w:val="00BC7629"/>
    <w:rsid w:val="00BD0B0C"/>
    <w:rsid w:val="00BD1F51"/>
    <w:rsid w:val="00BD6479"/>
    <w:rsid w:val="00BD6A62"/>
    <w:rsid w:val="00BD6B06"/>
    <w:rsid w:val="00BE668C"/>
    <w:rsid w:val="00BE7E87"/>
    <w:rsid w:val="00BF1754"/>
    <w:rsid w:val="00BF1B10"/>
    <w:rsid w:val="00BF6EA5"/>
    <w:rsid w:val="00C01958"/>
    <w:rsid w:val="00C02FA3"/>
    <w:rsid w:val="00C04789"/>
    <w:rsid w:val="00C051C9"/>
    <w:rsid w:val="00C0786F"/>
    <w:rsid w:val="00C10229"/>
    <w:rsid w:val="00C15155"/>
    <w:rsid w:val="00C164E3"/>
    <w:rsid w:val="00C16A67"/>
    <w:rsid w:val="00C16F8F"/>
    <w:rsid w:val="00C17F6D"/>
    <w:rsid w:val="00C23E01"/>
    <w:rsid w:val="00C26C9C"/>
    <w:rsid w:val="00C26E7E"/>
    <w:rsid w:val="00C30A41"/>
    <w:rsid w:val="00C31907"/>
    <w:rsid w:val="00C33536"/>
    <w:rsid w:val="00C34611"/>
    <w:rsid w:val="00C36D3F"/>
    <w:rsid w:val="00C3711B"/>
    <w:rsid w:val="00C411C0"/>
    <w:rsid w:val="00C43CB9"/>
    <w:rsid w:val="00C46718"/>
    <w:rsid w:val="00C47199"/>
    <w:rsid w:val="00C4779E"/>
    <w:rsid w:val="00C47940"/>
    <w:rsid w:val="00C50238"/>
    <w:rsid w:val="00C521E4"/>
    <w:rsid w:val="00C52276"/>
    <w:rsid w:val="00C52672"/>
    <w:rsid w:val="00C563F2"/>
    <w:rsid w:val="00C575F8"/>
    <w:rsid w:val="00C60D13"/>
    <w:rsid w:val="00C61047"/>
    <w:rsid w:val="00C631C9"/>
    <w:rsid w:val="00C66678"/>
    <w:rsid w:val="00C724D3"/>
    <w:rsid w:val="00C747BF"/>
    <w:rsid w:val="00C75DC2"/>
    <w:rsid w:val="00C764E6"/>
    <w:rsid w:val="00C80891"/>
    <w:rsid w:val="00C810C6"/>
    <w:rsid w:val="00C8282D"/>
    <w:rsid w:val="00C83522"/>
    <w:rsid w:val="00C86B63"/>
    <w:rsid w:val="00C942D7"/>
    <w:rsid w:val="00C95EA9"/>
    <w:rsid w:val="00CA0BD0"/>
    <w:rsid w:val="00CA4F73"/>
    <w:rsid w:val="00CA5C58"/>
    <w:rsid w:val="00CA5E5B"/>
    <w:rsid w:val="00CB04C1"/>
    <w:rsid w:val="00CB1616"/>
    <w:rsid w:val="00CB372A"/>
    <w:rsid w:val="00CB3D36"/>
    <w:rsid w:val="00CB3D64"/>
    <w:rsid w:val="00CB44C8"/>
    <w:rsid w:val="00CB5EDE"/>
    <w:rsid w:val="00CB625B"/>
    <w:rsid w:val="00CB7805"/>
    <w:rsid w:val="00CC4FFC"/>
    <w:rsid w:val="00CC5313"/>
    <w:rsid w:val="00CD0F05"/>
    <w:rsid w:val="00CD27D8"/>
    <w:rsid w:val="00CD2BE1"/>
    <w:rsid w:val="00CD5FAD"/>
    <w:rsid w:val="00CD622E"/>
    <w:rsid w:val="00CE0782"/>
    <w:rsid w:val="00CE14B2"/>
    <w:rsid w:val="00CE1F55"/>
    <w:rsid w:val="00CE2388"/>
    <w:rsid w:val="00CE2CDE"/>
    <w:rsid w:val="00CE2F85"/>
    <w:rsid w:val="00CE573B"/>
    <w:rsid w:val="00CF2419"/>
    <w:rsid w:val="00CF4A25"/>
    <w:rsid w:val="00CF671E"/>
    <w:rsid w:val="00CF7B3C"/>
    <w:rsid w:val="00D042EE"/>
    <w:rsid w:val="00D10CE4"/>
    <w:rsid w:val="00D10D6F"/>
    <w:rsid w:val="00D1106D"/>
    <w:rsid w:val="00D164E4"/>
    <w:rsid w:val="00D164F8"/>
    <w:rsid w:val="00D20F2A"/>
    <w:rsid w:val="00D238A9"/>
    <w:rsid w:val="00D25613"/>
    <w:rsid w:val="00D30923"/>
    <w:rsid w:val="00D327DD"/>
    <w:rsid w:val="00D33C08"/>
    <w:rsid w:val="00D344C9"/>
    <w:rsid w:val="00D34F0F"/>
    <w:rsid w:val="00D410A8"/>
    <w:rsid w:val="00D42379"/>
    <w:rsid w:val="00D42A72"/>
    <w:rsid w:val="00D43523"/>
    <w:rsid w:val="00D43886"/>
    <w:rsid w:val="00D52772"/>
    <w:rsid w:val="00D541BF"/>
    <w:rsid w:val="00D57B5E"/>
    <w:rsid w:val="00D617FE"/>
    <w:rsid w:val="00D62937"/>
    <w:rsid w:val="00D63368"/>
    <w:rsid w:val="00D6436B"/>
    <w:rsid w:val="00D64DED"/>
    <w:rsid w:val="00D6617A"/>
    <w:rsid w:val="00D6691F"/>
    <w:rsid w:val="00D66AFC"/>
    <w:rsid w:val="00D66B7B"/>
    <w:rsid w:val="00D700CF"/>
    <w:rsid w:val="00D717F9"/>
    <w:rsid w:val="00D71850"/>
    <w:rsid w:val="00D726E2"/>
    <w:rsid w:val="00D72D86"/>
    <w:rsid w:val="00D7449B"/>
    <w:rsid w:val="00D74B2A"/>
    <w:rsid w:val="00D76125"/>
    <w:rsid w:val="00D76626"/>
    <w:rsid w:val="00D80534"/>
    <w:rsid w:val="00D82E95"/>
    <w:rsid w:val="00D851BB"/>
    <w:rsid w:val="00D87E2C"/>
    <w:rsid w:val="00D909EA"/>
    <w:rsid w:val="00D96B3C"/>
    <w:rsid w:val="00D97B1E"/>
    <w:rsid w:val="00D97BEA"/>
    <w:rsid w:val="00DA0F9C"/>
    <w:rsid w:val="00DA71BE"/>
    <w:rsid w:val="00DB32AD"/>
    <w:rsid w:val="00DB4318"/>
    <w:rsid w:val="00DB510C"/>
    <w:rsid w:val="00DB6D94"/>
    <w:rsid w:val="00DB6FDC"/>
    <w:rsid w:val="00DC21D0"/>
    <w:rsid w:val="00DC2719"/>
    <w:rsid w:val="00DC431F"/>
    <w:rsid w:val="00DC554E"/>
    <w:rsid w:val="00DC7307"/>
    <w:rsid w:val="00DD01DE"/>
    <w:rsid w:val="00DD0426"/>
    <w:rsid w:val="00DD11E2"/>
    <w:rsid w:val="00DD4D44"/>
    <w:rsid w:val="00DE04A4"/>
    <w:rsid w:val="00DE294E"/>
    <w:rsid w:val="00DE2C5C"/>
    <w:rsid w:val="00DE3170"/>
    <w:rsid w:val="00DE38E4"/>
    <w:rsid w:val="00DE4074"/>
    <w:rsid w:val="00DE5124"/>
    <w:rsid w:val="00DE5A17"/>
    <w:rsid w:val="00DE5CDF"/>
    <w:rsid w:val="00DE7BA7"/>
    <w:rsid w:val="00DF3845"/>
    <w:rsid w:val="00DF3FA6"/>
    <w:rsid w:val="00DF5D4B"/>
    <w:rsid w:val="00DF6168"/>
    <w:rsid w:val="00DF6386"/>
    <w:rsid w:val="00E00011"/>
    <w:rsid w:val="00E00282"/>
    <w:rsid w:val="00E020FF"/>
    <w:rsid w:val="00E023AF"/>
    <w:rsid w:val="00E06A86"/>
    <w:rsid w:val="00E101CC"/>
    <w:rsid w:val="00E10C7C"/>
    <w:rsid w:val="00E1338A"/>
    <w:rsid w:val="00E134A7"/>
    <w:rsid w:val="00E14C03"/>
    <w:rsid w:val="00E237AF"/>
    <w:rsid w:val="00E24047"/>
    <w:rsid w:val="00E25996"/>
    <w:rsid w:val="00E26730"/>
    <w:rsid w:val="00E268BD"/>
    <w:rsid w:val="00E268CE"/>
    <w:rsid w:val="00E27761"/>
    <w:rsid w:val="00E33E0B"/>
    <w:rsid w:val="00E33F84"/>
    <w:rsid w:val="00E3597D"/>
    <w:rsid w:val="00E370E8"/>
    <w:rsid w:val="00E41043"/>
    <w:rsid w:val="00E42E66"/>
    <w:rsid w:val="00E53FC7"/>
    <w:rsid w:val="00E5657A"/>
    <w:rsid w:val="00E56682"/>
    <w:rsid w:val="00E60642"/>
    <w:rsid w:val="00E61FA0"/>
    <w:rsid w:val="00E64B98"/>
    <w:rsid w:val="00E674DE"/>
    <w:rsid w:val="00E724C5"/>
    <w:rsid w:val="00E72EB4"/>
    <w:rsid w:val="00E755EA"/>
    <w:rsid w:val="00E7787E"/>
    <w:rsid w:val="00E77F67"/>
    <w:rsid w:val="00E80EC7"/>
    <w:rsid w:val="00E830A8"/>
    <w:rsid w:val="00E861E9"/>
    <w:rsid w:val="00E86EA1"/>
    <w:rsid w:val="00E87D00"/>
    <w:rsid w:val="00E87F11"/>
    <w:rsid w:val="00E90443"/>
    <w:rsid w:val="00E91DA8"/>
    <w:rsid w:val="00E940C3"/>
    <w:rsid w:val="00E97DE5"/>
    <w:rsid w:val="00EA11B9"/>
    <w:rsid w:val="00EA64C8"/>
    <w:rsid w:val="00EB14C1"/>
    <w:rsid w:val="00EB3AA5"/>
    <w:rsid w:val="00EB3C23"/>
    <w:rsid w:val="00EB3DA0"/>
    <w:rsid w:val="00EB6189"/>
    <w:rsid w:val="00EC1D79"/>
    <w:rsid w:val="00EC2A14"/>
    <w:rsid w:val="00EC301D"/>
    <w:rsid w:val="00EC33A2"/>
    <w:rsid w:val="00ED5042"/>
    <w:rsid w:val="00ED65E9"/>
    <w:rsid w:val="00ED6810"/>
    <w:rsid w:val="00EE08C9"/>
    <w:rsid w:val="00EE59D9"/>
    <w:rsid w:val="00EE7FA2"/>
    <w:rsid w:val="00EF01D8"/>
    <w:rsid w:val="00EF02AA"/>
    <w:rsid w:val="00EF22F3"/>
    <w:rsid w:val="00EF2DEC"/>
    <w:rsid w:val="00EF603E"/>
    <w:rsid w:val="00F02855"/>
    <w:rsid w:val="00F06C62"/>
    <w:rsid w:val="00F11D1D"/>
    <w:rsid w:val="00F1778F"/>
    <w:rsid w:val="00F20C78"/>
    <w:rsid w:val="00F20EF7"/>
    <w:rsid w:val="00F23859"/>
    <w:rsid w:val="00F263C2"/>
    <w:rsid w:val="00F27DA2"/>
    <w:rsid w:val="00F27EEE"/>
    <w:rsid w:val="00F42802"/>
    <w:rsid w:val="00F476FB"/>
    <w:rsid w:val="00F540DD"/>
    <w:rsid w:val="00F5599F"/>
    <w:rsid w:val="00F55BD5"/>
    <w:rsid w:val="00F56794"/>
    <w:rsid w:val="00F60C3C"/>
    <w:rsid w:val="00F63B72"/>
    <w:rsid w:val="00F8086F"/>
    <w:rsid w:val="00F81726"/>
    <w:rsid w:val="00F82436"/>
    <w:rsid w:val="00F826EB"/>
    <w:rsid w:val="00F840A3"/>
    <w:rsid w:val="00F84935"/>
    <w:rsid w:val="00F84A2C"/>
    <w:rsid w:val="00F84D9B"/>
    <w:rsid w:val="00F9462A"/>
    <w:rsid w:val="00FA085B"/>
    <w:rsid w:val="00FA1322"/>
    <w:rsid w:val="00FA18B6"/>
    <w:rsid w:val="00FA4A65"/>
    <w:rsid w:val="00FB19CE"/>
    <w:rsid w:val="00FB1D30"/>
    <w:rsid w:val="00FB383F"/>
    <w:rsid w:val="00FB4ECC"/>
    <w:rsid w:val="00FB772F"/>
    <w:rsid w:val="00FC262B"/>
    <w:rsid w:val="00FC44B0"/>
    <w:rsid w:val="00FC571B"/>
    <w:rsid w:val="00FC7F46"/>
    <w:rsid w:val="00FD031B"/>
    <w:rsid w:val="00FD31F4"/>
    <w:rsid w:val="00FD403D"/>
    <w:rsid w:val="00FE0B30"/>
    <w:rsid w:val="00FE6D78"/>
    <w:rsid w:val="00FE6E8A"/>
    <w:rsid w:val="00FF1EAD"/>
    <w:rsid w:val="00FF2F76"/>
    <w:rsid w:val="00FF4581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1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410C"/>
    <w:pPr>
      <w:keepNext/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rsid w:val="0019410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9410C"/>
    <w:pPr>
      <w:keepNext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rsid w:val="008B419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1"/>
    <w:basedOn w:val="a"/>
    <w:autoRedefine/>
    <w:rsid w:val="0085023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caps/>
      <w:sz w:val="22"/>
      <w:lang w:val="en-US"/>
    </w:rPr>
  </w:style>
  <w:style w:type="paragraph" w:styleId="20">
    <w:name w:val="Body Text 2"/>
    <w:basedOn w:val="a"/>
    <w:link w:val="21"/>
    <w:rsid w:val="00035378"/>
    <w:pPr>
      <w:widowControl w:val="0"/>
      <w:spacing w:before="20" w:line="192" w:lineRule="auto"/>
      <w:ind w:right="57"/>
    </w:pPr>
    <w:rPr>
      <w:i/>
      <w:color w:val="000000"/>
      <w:sz w:val="16"/>
      <w:szCs w:val="20"/>
    </w:rPr>
  </w:style>
  <w:style w:type="character" w:customStyle="1" w:styleId="21">
    <w:name w:val="Основной текст 2 Знак"/>
    <w:basedOn w:val="a0"/>
    <w:link w:val="20"/>
    <w:rsid w:val="00035378"/>
    <w:rPr>
      <w:i/>
      <w:color w:val="000000"/>
      <w:sz w:val="16"/>
    </w:rPr>
  </w:style>
  <w:style w:type="paragraph" w:styleId="a3">
    <w:name w:val="Balloon Text"/>
    <w:basedOn w:val="a"/>
    <w:link w:val="a4"/>
    <w:rsid w:val="000F5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5BE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B544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54427"/>
  </w:style>
  <w:style w:type="character" w:customStyle="1" w:styleId="40">
    <w:name w:val="Заголовок 4 Знак"/>
    <w:basedOn w:val="a0"/>
    <w:link w:val="4"/>
    <w:rsid w:val="008B419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74D42"/>
    <w:rPr>
      <w:b/>
      <w:caps/>
      <w:szCs w:val="24"/>
    </w:rPr>
  </w:style>
  <w:style w:type="character" w:styleId="a7">
    <w:name w:val="Hyperlink"/>
    <w:basedOn w:val="a0"/>
    <w:rsid w:val="00A111E2"/>
    <w:rPr>
      <w:color w:val="0000FF" w:themeColor="hyperlink"/>
      <w:u w:val="single"/>
    </w:rPr>
  </w:style>
  <w:style w:type="paragraph" w:customStyle="1" w:styleId="11">
    <w:name w:val="Обычный1"/>
    <w:rsid w:val="0085023A"/>
    <w:rPr>
      <w:snapToGrid w:val="0"/>
      <w:sz w:val="24"/>
    </w:rPr>
  </w:style>
  <w:style w:type="paragraph" w:styleId="a8">
    <w:name w:val="Message Header"/>
    <w:basedOn w:val="a"/>
    <w:link w:val="a9"/>
    <w:rsid w:val="0085023A"/>
    <w:pPr>
      <w:spacing w:before="60" w:after="60" w:line="200" w:lineRule="exact"/>
      <w:jc w:val="both"/>
    </w:pPr>
    <w:rPr>
      <w:rFonts w:ascii="Arial" w:hAnsi="Arial"/>
      <w:i/>
      <w:sz w:val="20"/>
      <w:szCs w:val="20"/>
    </w:rPr>
  </w:style>
  <w:style w:type="character" w:customStyle="1" w:styleId="a9">
    <w:name w:val="Шапка Знак"/>
    <w:basedOn w:val="a0"/>
    <w:link w:val="a8"/>
    <w:rsid w:val="0085023A"/>
    <w:rPr>
      <w:rFonts w:ascii="Arial" w:hAnsi="Arial"/>
      <w:i/>
    </w:rPr>
  </w:style>
  <w:style w:type="paragraph" w:customStyle="1" w:styleId="xl40">
    <w:name w:val="xl40"/>
    <w:basedOn w:val="a"/>
    <w:rsid w:val="0085023A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\Application%20Data\Microsoft\&#1064;&#1072;&#1073;&#1083;&#1086;&#1085;&#1099;\&#1059;&#1075;&#1083;&#1086;&#1074;&#1086;&#1081;%20&#1073;&#1083;&#1072;&#1085;&#1082;-&#1094;&#1074;&#1077;&#1090;&#1085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бланк-цветной.dotx</Template>
  <TotalTime>1</TotalTime>
  <Pages>2</Pages>
  <Words>708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GR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Алимагомедова Рита Камалпашаевна</cp:lastModifiedBy>
  <cp:revision>3</cp:revision>
  <cp:lastPrinted>2019-09-12T07:42:00Z</cp:lastPrinted>
  <dcterms:created xsi:type="dcterms:W3CDTF">2019-09-12T08:11:00Z</dcterms:created>
  <dcterms:modified xsi:type="dcterms:W3CDTF">2019-09-13T08:26:00Z</dcterms:modified>
</cp:coreProperties>
</file>